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37A2" w14:textId="11718EEA" w:rsidR="008573B2" w:rsidRDefault="00E32A46" w:rsidP="00E32A46">
      <w:pPr>
        <w:jc w:val="center"/>
      </w:pPr>
      <w:r>
        <w:t xml:space="preserve">LIFESPAN REPRESENTATIVE BULLETIN NOTES, </w:t>
      </w:r>
      <w:r w:rsidR="00467CFC">
        <w:t>February</w:t>
      </w:r>
      <w:r>
        <w:t xml:space="preserve"> 2026</w:t>
      </w:r>
    </w:p>
    <w:p w14:paraId="68578EB6" w14:textId="77777777" w:rsidR="00BA4D44" w:rsidRDefault="00BA4D44" w:rsidP="00BA4D44"/>
    <w:p w14:paraId="3CC4E372" w14:textId="3BAC42A7" w:rsidR="000359AF" w:rsidRDefault="000359AF" w:rsidP="000359AF">
      <w:r>
        <w:tab/>
      </w:r>
    </w:p>
    <w:p w14:paraId="5219E5C3" w14:textId="5C309DFE" w:rsidR="000359AF" w:rsidRDefault="000359AF" w:rsidP="000359A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9504" behindDoc="0" locked="0" layoutInCell="1" allowOverlap="1" wp14:anchorId="02F25E7A" wp14:editId="271F29D1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755650" cy="654050"/>
            <wp:effectExtent l="0" t="0" r="6350" b="0"/>
            <wp:wrapNone/>
            <wp:docPr id="12472800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t xml:space="preserve">  </w:t>
      </w:r>
    </w:p>
    <w:p w14:paraId="5EE05A32" w14:textId="78EE1DA8" w:rsidR="000359AF" w:rsidRDefault="000359AF" w:rsidP="000359AF">
      <w:r>
        <w:tab/>
      </w:r>
      <w:r w:rsidR="00467CFC">
        <w:t>Rig</w:t>
      </w:r>
      <w:r>
        <w:t xml:space="preserve">   </w:t>
      </w:r>
      <w:r w:rsidRPr="00467CFC">
        <w:rPr>
          <w:u w:val="single"/>
        </w:rPr>
        <w:t>Feb 7, 8</w:t>
      </w:r>
      <w:r w:rsidRPr="00467CFC">
        <w:rPr>
          <w:u w:val="single"/>
        </w:rPr>
        <w:tab/>
        <w:t xml:space="preserve">Right to Life-Lifespan          </w:t>
      </w:r>
      <w:r w:rsidRPr="00467CFC">
        <w:rPr>
          <w:u w:val="single"/>
        </w:rPr>
        <w:tab/>
        <w:t>Size Matters</w:t>
      </w:r>
    </w:p>
    <w:p w14:paraId="475F507B" w14:textId="77777777" w:rsidR="000359AF" w:rsidRDefault="000359AF" w:rsidP="000359AF"/>
    <w:p w14:paraId="7097224D" w14:textId="42AD149C" w:rsidR="00BA4D44" w:rsidRPr="000359AF" w:rsidRDefault="000359AF" w:rsidP="00BA4D44">
      <w:pPr>
        <w:rPr>
          <w:color w:val="000000"/>
          <w:szCs w:val="24"/>
          <w:shd w:val="clear" w:color="auto" w:fill="F8F4F1"/>
        </w:rPr>
      </w:pPr>
      <w:r>
        <w:t xml:space="preserve">There are those who insist that during the early stages of development, the unborn child is </w:t>
      </w:r>
      <w:r w:rsidR="00467CFC">
        <w:t>too</w:t>
      </w:r>
      <w:r>
        <w:t xml:space="preserve"> small to be alive. A famous author of children’s books let our children know that “a person’s a person no matter how small</w:t>
      </w:r>
      <w:r w:rsidR="00467CFC">
        <w:t>.”</w:t>
      </w:r>
      <w:r>
        <w:t xml:space="preserve"> (</w:t>
      </w:r>
      <w:r w:rsidRPr="00E32A46">
        <w:rPr>
          <w:rStyle w:val="gstkn"/>
          <w:color w:val="000000"/>
          <w:szCs w:val="24"/>
          <w:shd w:val="clear" w:color="auto" w:fill="F8F4F1"/>
        </w:rPr>
        <w:t>Dr. Seuss</w:t>
      </w:r>
      <w:r>
        <w:rPr>
          <w:rStyle w:val="gstkn"/>
          <w:color w:val="000000"/>
          <w:szCs w:val="24"/>
          <w:shd w:val="clear" w:color="auto" w:fill="F8F4F1"/>
        </w:rPr>
        <w:t>)</w:t>
      </w:r>
      <w:r w:rsidR="00467CFC">
        <w:rPr>
          <w:rStyle w:val="gstkn"/>
          <w:color w:val="000000"/>
          <w:szCs w:val="24"/>
          <w:shd w:val="clear" w:color="auto" w:fill="F8F4F1"/>
        </w:rPr>
        <w:t xml:space="preserve">. </w:t>
      </w:r>
      <w:r>
        <w:rPr>
          <w:rStyle w:val="gstkn"/>
          <w:color w:val="000000"/>
          <w:szCs w:val="24"/>
          <w:shd w:val="clear" w:color="auto" w:fill="F8F4F1"/>
        </w:rPr>
        <w:t xml:space="preserve">Placing artificial criteria on the unborn child tells us nothing about the child but </w:t>
      </w:r>
      <w:proofErr w:type="gramStart"/>
      <w:r>
        <w:rPr>
          <w:rStyle w:val="gstkn"/>
          <w:color w:val="000000"/>
          <w:szCs w:val="24"/>
          <w:shd w:val="clear" w:color="auto" w:fill="F8F4F1"/>
        </w:rPr>
        <w:t>is used</w:t>
      </w:r>
      <w:proofErr w:type="gramEnd"/>
      <w:r>
        <w:rPr>
          <w:rStyle w:val="gstkn"/>
          <w:color w:val="000000"/>
          <w:szCs w:val="24"/>
          <w:shd w:val="clear" w:color="auto" w:fill="F8F4F1"/>
        </w:rPr>
        <w:t xml:space="preserve"> to deny the truth—the unborn child is alive and growing from conception</w:t>
      </w:r>
      <w:r w:rsidR="00467CFC">
        <w:rPr>
          <w:rStyle w:val="gstkn"/>
          <w:color w:val="000000"/>
          <w:szCs w:val="24"/>
          <w:shd w:val="clear" w:color="auto" w:fill="F8F4F1"/>
        </w:rPr>
        <w:t xml:space="preserve">. </w:t>
      </w:r>
      <w:r>
        <w:rPr>
          <w:rStyle w:val="gstkn"/>
          <w:color w:val="000000"/>
          <w:szCs w:val="24"/>
          <w:shd w:val="clear" w:color="auto" w:fill="F8F4F1"/>
        </w:rPr>
        <w:t>For more information, please call the LIFESPAN office, 248-816-154</w:t>
      </w:r>
      <w:r>
        <w:rPr>
          <w:rStyle w:val="gstkn"/>
          <w:color w:val="000000"/>
          <w:szCs w:val="24"/>
          <w:shd w:val="clear" w:color="auto" w:fill="F8F4F1"/>
        </w:rPr>
        <w:t>6.</w:t>
      </w:r>
    </w:p>
    <w:p w14:paraId="6F772405" w14:textId="77777777" w:rsidR="00BA4D44" w:rsidRDefault="00BA4D44" w:rsidP="00BA4D44"/>
    <w:p w14:paraId="4BEB80C2" w14:textId="56FD5C0D" w:rsidR="00BA4D44" w:rsidRDefault="00BA4D44" w:rsidP="00BA4D44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3360" behindDoc="0" locked="0" layoutInCell="1" allowOverlap="1" wp14:anchorId="50C140A7" wp14:editId="20DA3005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755650" cy="654050"/>
            <wp:effectExtent l="0" t="0" r="6350" b="0"/>
            <wp:wrapNone/>
            <wp:docPr id="13217329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B04F06" w14:textId="77777777" w:rsidR="00E32A46" w:rsidRDefault="00E32A46" w:rsidP="00E32A46">
      <w:pPr>
        <w:jc w:val="center"/>
      </w:pPr>
    </w:p>
    <w:p w14:paraId="7BE989E0" w14:textId="1225E133" w:rsidR="00BA4D44" w:rsidRPr="00467CFC" w:rsidRDefault="00BA4D44" w:rsidP="00BA4D44">
      <w:pPr>
        <w:rPr>
          <w:u w:val="single"/>
        </w:rPr>
      </w:pPr>
      <w:r>
        <w:tab/>
      </w:r>
      <w:r>
        <w:tab/>
      </w:r>
      <w:r w:rsidRPr="00467CFC">
        <w:rPr>
          <w:u w:val="single"/>
        </w:rPr>
        <w:t xml:space="preserve">Feb </w:t>
      </w:r>
      <w:r w:rsidR="000359AF" w:rsidRPr="00467CFC">
        <w:rPr>
          <w:u w:val="single"/>
        </w:rPr>
        <w:t>14,15</w:t>
      </w:r>
      <w:r w:rsidRPr="00467CFC">
        <w:rPr>
          <w:u w:val="single"/>
        </w:rPr>
        <w:tab/>
        <w:t>Right to Life-LIFESPAN</w:t>
      </w:r>
      <w:r w:rsidRPr="00467CFC">
        <w:rPr>
          <w:u w:val="single"/>
        </w:rPr>
        <w:tab/>
      </w:r>
      <w:r w:rsidRPr="00467CFC">
        <w:rPr>
          <w:u w:val="single"/>
        </w:rPr>
        <w:tab/>
      </w:r>
      <w:r w:rsidRPr="00467CFC">
        <w:rPr>
          <w:u w:val="single"/>
        </w:rPr>
        <w:tab/>
        <w:t>Baby Showers</w:t>
      </w:r>
    </w:p>
    <w:p w14:paraId="72C41FD6" w14:textId="24A40027" w:rsidR="00E32A46" w:rsidRPr="000D690E" w:rsidRDefault="00BA4D44" w:rsidP="000D690E">
      <w:pPr>
        <w:rPr>
          <w:rStyle w:val="gstkn"/>
        </w:rPr>
      </w:pPr>
      <w:r>
        <w:t>March 8</w:t>
      </w:r>
      <w:r w:rsidRPr="00BA4D44">
        <w:rPr>
          <w:vertAlign w:val="superscript"/>
        </w:rPr>
        <w:t>th</w:t>
      </w:r>
      <w:r>
        <w:t xml:space="preserve"> marks the date of Right to Life-LIFESPAN’s </w:t>
      </w:r>
      <w:r w:rsidRPr="00BA4D44">
        <w:rPr>
          <w:b/>
          <w:bCs/>
          <w:i/>
          <w:iCs/>
          <w:u w:val="single"/>
        </w:rPr>
        <w:t>37</w:t>
      </w:r>
      <w:r w:rsidRPr="00BA4D44">
        <w:rPr>
          <w:b/>
          <w:bCs/>
          <w:i/>
          <w:iCs/>
          <w:u w:val="single"/>
          <w:vertAlign w:val="superscript"/>
        </w:rPr>
        <w:t>th</w:t>
      </w:r>
      <w:r>
        <w:t xml:space="preserve"> annual Baby Shower</w:t>
      </w:r>
      <w:r w:rsidR="000D690E">
        <w:t xml:space="preserve"> </w:t>
      </w:r>
      <w:r>
        <w:t>to benefit local pregnancy help centers</w:t>
      </w:r>
      <w:r w:rsidR="00467CFC">
        <w:t xml:space="preserve">. </w:t>
      </w:r>
      <w:r>
        <w:t xml:space="preserve">Our pro-life centers welcome women facing </w:t>
      </w:r>
      <w:r w:rsidR="000D690E">
        <w:t>an unplanned pregnancy and provide such things as medical care (REAL health care), counseling, and necessary baby items to welcome their new little ones</w:t>
      </w:r>
      <w:r w:rsidR="00467CFC">
        <w:t xml:space="preserve">. </w:t>
      </w:r>
      <w:r w:rsidR="000D690E">
        <w:t>By calling our office, we can help you find a shower in your area or, if you want to host a shower, we can arrange that too</w:t>
      </w:r>
      <w:r w:rsidR="00467CFC">
        <w:t xml:space="preserve">. </w:t>
      </w:r>
      <w:r w:rsidR="000D690E">
        <w:t>248-816-1546</w:t>
      </w:r>
    </w:p>
    <w:p w14:paraId="04E3DAFB" w14:textId="77777777" w:rsidR="00E32A46" w:rsidRDefault="00E32A46" w:rsidP="00E32A46">
      <w:pPr>
        <w:rPr>
          <w:rStyle w:val="gstkn"/>
          <w:color w:val="000000"/>
          <w:szCs w:val="24"/>
          <w:shd w:val="clear" w:color="auto" w:fill="F8F4F1"/>
        </w:rPr>
      </w:pPr>
    </w:p>
    <w:p w14:paraId="298CDA6A" w14:textId="7ED2387D" w:rsidR="00E32A46" w:rsidRPr="00467CFC" w:rsidRDefault="00E32A46" w:rsidP="00E32A46">
      <w:pPr>
        <w:rPr>
          <w:u w:val="single"/>
        </w:rPr>
      </w:pPr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75EE1833" wp14:editId="37EDD90D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755650" cy="654050"/>
            <wp:effectExtent l="0" t="0" r="6350" b="0"/>
            <wp:wrapNone/>
            <wp:docPr id="20996672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467CFC">
        <w:rPr>
          <w:u w:val="single"/>
        </w:rPr>
        <w:t xml:space="preserve">Feb. </w:t>
      </w:r>
      <w:r w:rsidR="000359AF" w:rsidRPr="00467CFC">
        <w:rPr>
          <w:u w:val="single"/>
        </w:rPr>
        <w:t>21,22</w:t>
      </w:r>
      <w:r w:rsidR="000D690E" w:rsidRPr="00467CFC">
        <w:rPr>
          <w:u w:val="single"/>
        </w:rPr>
        <w:t xml:space="preserve">  </w:t>
      </w:r>
      <w:r w:rsidR="008C64FC" w:rsidRPr="00467CFC">
        <w:rPr>
          <w:u w:val="single"/>
        </w:rPr>
        <w:tab/>
      </w:r>
      <w:r w:rsidR="000D690E" w:rsidRPr="00467CFC">
        <w:rPr>
          <w:u w:val="single"/>
        </w:rPr>
        <w:t xml:space="preserve">        </w:t>
      </w:r>
      <w:r w:rsidR="008C64FC" w:rsidRPr="00467CFC">
        <w:rPr>
          <w:u w:val="single"/>
        </w:rPr>
        <w:t>Right to Life-LIFESPAN</w:t>
      </w:r>
      <w:r w:rsidR="008C64FC" w:rsidRPr="00467CFC">
        <w:rPr>
          <w:u w:val="single"/>
        </w:rPr>
        <w:tab/>
        <w:t>BE THE CHANGE</w:t>
      </w:r>
    </w:p>
    <w:p w14:paraId="04C453B6" w14:textId="42A6A498" w:rsidR="008C64FC" w:rsidRDefault="008C64FC" w:rsidP="00E32A46">
      <w:r>
        <w:t xml:space="preserve">LIFESPAN is offering our </w:t>
      </w:r>
      <w:proofErr w:type="gramStart"/>
      <w:r>
        <w:t>7</w:t>
      </w:r>
      <w:r w:rsidRPr="008C64FC">
        <w:rPr>
          <w:vertAlign w:val="superscript"/>
        </w:rPr>
        <w:t>th</w:t>
      </w:r>
      <w:proofErr w:type="gramEnd"/>
      <w:r>
        <w:t xml:space="preserve"> annual BE THE CHANGE program</w:t>
      </w:r>
      <w:r w:rsidR="00EA68B0">
        <w:t xml:space="preserve"> on March 2</w:t>
      </w:r>
      <w:r w:rsidR="000359AF">
        <w:t>1</w:t>
      </w:r>
      <w:r w:rsidR="00467CFC" w:rsidRPr="000359AF">
        <w:rPr>
          <w:vertAlign w:val="superscript"/>
        </w:rPr>
        <w:t>st</w:t>
      </w:r>
      <w:r w:rsidR="00467CFC">
        <w:t>, which</w:t>
      </w:r>
      <w:r>
        <w:t xml:space="preserve"> provides effective ways </w:t>
      </w:r>
      <w:r w:rsidR="00BA4D44">
        <w:t>to</w:t>
      </w:r>
      <w:r>
        <w:t xml:space="preserve"> advocate for moms and their babies</w:t>
      </w:r>
      <w:r w:rsidR="00467CFC">
        <w:t xml:space="preserve">. </w:t>
      </w:r>
      <w:r>
        <w:t xml:space="preserve">Open to </w:t>
      </w:r>
      <w:r w:rsidR="00467CFC">
        <w:t>everyone in</w:t>
      </w:r>
      <w:r>
        <w:t xml:space="preserve"> 11</w:t>
      </w:r>
      <w:r w:rsidRPr="008C64FC">
        <w:rPr>
          <w:vertAlign w:val="superscript"/>
        </w:rPr>
        <w:t>th</w:t>
      </w:r>
      <w:r>
        <w:t xml:space="preserve"> grade through adults, attendees will learn how to tell the pro-life story without confrontation and hostility</w:t>
      </w:r>
      <w:r w:rsidR="00467CFC">
        <w:t xml:space="preserve">. </w:t>
      </w:r>
      <w:r>
        <w:t>Facilitated by representative</w:t>
      </w:r>
      <w:r w:rsidR="00467CFC">
        <w:t>s</w:t>
      </w:r>
      <w:r>
        <w:t xml:space="preserve"> from Protect Life Michigan this is an </w:t>
      </w:r>
      <w:r w:rsidR="00467CFC">
        <w:t>all-day</w:t>
      </w:r>
      <w:r>
        <w:t xml:space="preserve"> session, including lunch</w:t>
      </w:r>
      <w:r w:rsidR="00467CFC">
        <w:t xml:space="preserve">. </w:t>
      </w:r>
      <w:r>
        <w:t>There are two locations –Ss Cyril and Methodius Catholic church in Sterling Hts and Our Lady of Good Council Catholic Church</w:t>
      </w:r>
      <w:r w:rsidR="00467CFC">
        <w:t xml:space="preserve">. </w:t>
      </w:r>
      <w:r>
        <w:t>Cost is $20.00. For more information, please call the LIFESPAN office, 248-816-1564.</w:t>
      </w:r>
    </w:p>
    <w:p w14:paraId="6EF50163" w14:textId="77777777" w:rsidR="00EA68B0" w:rsidRDefault="00EA68B0" w:rsidP="00E32A46"/>
    <w:p w14:paraId="5D24C692" w14:textId="6993A86F" w:rsidR="00EA68B0" w:rsidRDefault="00EA68B0" w:rsidP="000359AF">
      <w:r>
        <w:rPr>
          <w:rFonts w:ascii="Times New Roman" w:hAnsi="Times New Roman" w:cs="Times New Roman"/>
          <w:noProof/>
          <w:kern w:val="0"/>
          <w:szCs w:val="24"/>
          <w14:ligatures w14:val="none"/>
        </w:rPr>
        <w:drawing>
          <wp:anchor distT="36576" distB="36576" distL="36576" distR="36576" simplePos="0" relativeHeight="251667456" behindDoc="0" locked="0" layoutInCell="1" allowOverlap="1" wp14:anchorId="44693FB2" wp14:editId="14BD7977">
            <wp:simplePos x="0" y="0"/>
            <wp:positionH relativeFrom="margin">
              <wp:posOffset>0</wp:posOffset>
            </wp:positionH>
            <wp:positionV relativeFrom="paragraph">
              <wp:posOffset>36830</wp:posOffset>
            </wp:positionV>
            <wp:extent cx="755650" cy="654050"/>
            <wp:effectExtent l="0" t="0" r="6350" b="0"/>
            <wp:wrapNone/>
            <wp:docPr id="381019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862299" w14:textId="77777777" w:rsidR="00EA68B0" w:rsidRPr="00467CFC" w:rsidRDefault="00EA68B0" w:rsidP="00E32A46">
      <w:pPr>
        <w:rPr>
          <w:u w:val="single"/>
        </w:rPr>
      </w:pPr>
    </w:p>
    <w:p w14:paraId="0DFCBE1A" w14:textId="5F4B1410" w:rsidR="000D690E" w:rsidRPr="00467CFC" w:rsidRDefault="00EA68B0" w:rsidP="000D690E">
      <w:pPr>
        <w:rPr>
          <w:u w:val="single"/>
        </w:rPr>
      </w:pPr>
      <w:r w:rsidRPr="00467CFC">
        <w:tab/>
      </w:r>
      <w:r w:rsidRPr="00467CFC">
        <w:tab/>
      </w:r>
      <w:r w:rsidR="000D690E" w:rsidRPr="00467CFC">
        <w:rPr>
          <w:u w:val="single"/>
        </w:rPr>
        <w:t xml:space="preserve">Feb </w:t>
      </w:r>
      <w:r w:rsidRPr="00467CFC">
        <w:rPr>
          <w:u w:val="single"/>
        </w:rPr>
        <w:t>28</w:t>
      </w:r>
      <w:r w:rsidR="000D690E" w:rsidRPr="00467CFC">
        <w:rPr>
          <w:u w:val="single"/>
        </w:rPr>
        <w:t>, March 1</w:t>
      </w:r>
      <w:r w:rsidR="000D690E" w:rsidRPr="00467CFC">
        <w:rPr>
          <w:u w:val="single"/>
        </w:rPr>
        <w:tab/>
      </w:r>
      <w:r w:rsidR="000D690E" w:rsidRPr="00467CFC">
        <w:rPr>
          <w:u w:val="single"/>
        </w:rPr>
        <w:tab/>
      </w:r>
      <w:r w:rsidR="000D690E" w:rsidRPr="00467CFC">
        <w:rPr>
          <w:u w:val="single"/>
        </w:rPr>
        <w:t>Right to Life-LIFESPAN</w:t>
      </w:r>
      <w:r w:rsidR="000D690E" w:rsidRPr="00467CFC">
        <w:rPr>
          <w:u w:val="single"/>
        </w:rPr>
        <w:tab/>
      </w:r>
      <w:r w:rsidR="000D690E" w:rsidRPr="00467CFC">
        <w:rPr>
          <w:u w:val="single"/>
        </w:rPr>
        <w:tab/>
      </w:r>
      <w:r w:rsidR="000359AF" w:rsidRPr="00467CFC">
        <w:rPr>
          <w:u w:val="single"/>
        </w:rPr>
        <w:t>Healthcare</w:t>
      </w:r>
    </w:p>
    <w:p w14:paraId="17A6E424" w14:textId="6D8D95D1" w:rsidR="008C64FC" w:rsidRDefault="000359AF" w:rsidP="00E32A46">
      <w:r>
        <w:t>We hear a great deal about “healthcare</w:t>
      </w:r>
      <w:r w:rsidR="00467CFC">
        <w:t>,”</w:t>
      </w:r>
      <w:r>
        <w:t xml:space="preserve"> the cost, the availability and, strangely enough, how taking the lives of unborn children is somehow “health care</w:t>
      </w:r>
      <w:r w:rsidR="00467CFC">
        <w:t>.”</w:t>
      </w:r>
      <w:r>
        <w:t xml:space="preserve">  It is a clever use of </w:t>
      </w:r>
      <w:r w:rsidR="00467CFC">
        <w:t>words,</w:t>
      </w:r>
      <w:r>
        <w:t xml:space="preserve"> but real healthcare does not kill—real healthcare seeks to treat and heal disease</w:t>
      </w:r>
      <w:r w:rsidR="00467CFC">
        <w:t>. The unborn child is not a disease.</w:t>
      </w:r>
    </w:p>
    <w:sectPr w:rsidR="008C6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A46"/>
    <w:rsid w:val="000359AF"/>
    <w:rsid w:val="000D690E"/>
    <w:rsid w:val="00467CFC"/>
    <w:rsid w:val="008573B2"/>
    <w:rsid w:val="008C64FC"/>
    <w:rsid w:val="00AF3FE6"/>
    <w:rsid w:val="00BA4D44"/>
    <w:rsid w:val="00D71EBB"/>
    <w:rsid w:val="00E32A46"/>
    <w:rsid w:val="00E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3D47E"/>
  <w15:chartTrackingRefBased/>
  <w15:docId w15:val="{A2F32AF7-0160-4879-B265-EB41F48B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359AF"/>
    <w:rPr>
      <w:rFonts w:ascii="Georgia" w:hAnsi="Georgi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A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A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A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A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A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A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A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A4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A4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A4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A4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A4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A4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32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A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A46"/>
    <w:rPr>
      <w:rFonts w:ascii="Georgia" w:hAnsi="Georgia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E32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A46"/>
    <w:rPr>
      <w:rFonts w:ascii="Georgia" w:hAnsi="Georgia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32A46"/>
    <w:rPr>
      <w:b/>
      <w:bCs/>
      <w:smallCaps/>
      <w:color w:val="0F4761" w:themeColor="accent1" w:themeShade="BF"/>
      <w:spacing w:val="5"/>
    </w:rPr>
  </w:style>
  <w:style w:type="character" w:customStyle="1" w:styleId="gstkn">
    <w:name w:val="gs_tkn"/>
    <w:basedOn w:val="DefaultParagraphFont"/>
    <w:rsid w:val="00E32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Trombley</dc:creator>
  <cp:keywords/>
  <dc:description/>
  <cp:lastModifiedBy>Diane Trombley</cp:lastModifiedBy>
  <cp:revision>1</cp:revision>
  <dcterms:created xsi:type="dcterms:W3CDTF">2026-01-19T17:09:00Z</dcterms:created>
  <dcterms:modified xsi:type="dcterms:W3CDTF">2026-01-19T18:16:00Z</dcterms:modified>
</cp:coreProperties>
</file>