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1D7157">
        <w:rPr>
          <w:b/>
          <w:bCs/>
          <w:sz w:val="24"/>
          <w:szCs w:val="28"/>
          <w14:ligatures w14:val="none"/>
        </w:rPr>
        <w:t>Church Notes March</w:t>
      </w:r>
      <w:r w:rsidR="00606E15">
        <w:rPr>
          <w:b/>
          <w:bCs/>
          <w:sz w:val="24"/>
          <w:szCs w:val="28"/>
          <w14:ligatures w14:val="none"/>
        </w:rPr>
        <w:t xml:space="preserve"> 2021</w:t>
      </w:r>
    </w:p>
    <w:p w:rsidR="00887805" w:rsidRPr="00A242F2" w:rsidRDefault="00887805" w:rsidP="00887805">
      <w:pPr>
        <w:widowControl w:val="0"/>
        <w:rPr>
          <w:b/>
          <w:bCs/>
          <w:iCs/>
          <w:sz w:val="22"/>
          <w:szCs w:val="24"/>
          <w14:ligatures w14:val="none"/>
        </w:rPr>
      </w:pPr>
    </w:p>
    <w:p w:rsidR="00464BA8" w:rsidRPr="00464BA8" w:rsidRDefault="001D7157" w:rsidP="00464BA8">
      <w:pPr>
        <w:widowControl w:val="0"/>
        <w:ind w:left="720"/>
        <w:rPr>
          <w:b/>
          <w:bCs/>
          <w:i/>
          <w:iCs/>
          <w:sz w:val="22"/>
          <w:szCs w:val="22"/>
          <w14:ligatures w14:val="none"/>
        </w:rPr>
      </w:pPr>
      <w:r>
        <w:rPr>
          <w:b/>
          <w:bCs/>
          <w:iCs/>
          <w:sz w:val="22"/>
          <w:szCs w:val="22"/>
          <w14:ligatures w14:val="none"/>
        </w:rPr>
        <w:t>March</w:t>
      </w:r>
      <w:r w:rsidR="00464BA8">
        <w:rPr>
          <w:b/>
          <w:bCs/>
          <w:iCs/>
          <w:sz w:val="22"/>
          <w:szCs w:val="22"/>
          <w14:ligatures w14:val="none"/>
        </w:rPr>
        <w:t xml:space="preserve"> 6-7</w:t>
      </w:r>
      <w:r w:rsidR="00887805" w:rsidRPr="00CE1F14">
        <w:rPr>
          <w:b/>
          <w:bCs/>
          <w:iCs/>
          <w:sz w:val="22"/>
          <w:szCs w:val="22"/>
          <w14:ligatures w14:val="none"/>
        </w:rPr>
        <w:t>:</w:t>
      </w:r>
      <w:r w:rsidR="00887805" w:rsidRPr="00CE1F14">
        <w:rPr>
          <w:rFonts w:ascii="Calibri" w:hAnsi="Calibri" w:cs="Calibri"/>
          <w:b/>
          <w:bCs/>
          <w:sz w:val="22"/>
          <w:szCs w:val="22"/>
          <w14:ligatures w14:val="none"/>
        </w:rPr>
        <w:t xml:space="preserve"> </w:t>
      </w:r>
      <w:r w:rsidR="00887805" w:rsidRPr="00CE1F14">
        <w:rPr>
          <w:b/>
          <w:bCs/>
          <w:i/>
          <w:iCs/>
          <w:sz w:val="22"/>
          <w:szCs w:val="22"/>
          <w14:ligatures w14:val="none"/>
        </w:rPr>
        <w:t xml:space="preserve">Right to Life - LIFESPAN      </w:t>
      </w:r>
      <w:r w:rsidR="00DD3AFE">
        <w:rPr>
          <w:noProof/>
          <w:color w:val="auto"/>
          <w:kern w:val="0"/>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-487680</wp:posOffset>
            </wp:positionH>
            <wp:positionV relativeFrom="paragraph">
              <wp:posOffset>178435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4B70">
        <w:rPr>
          <w:b/>
          <w:bCs/>
          <w:i/>
          <w:iCs/>
          <w:sz w:val="22"/>
          <w:szCs w:val="22"/>
          <w14:ligatures w14:val="none"/>
        </w:rPr>
        <w:t>Avoid Johnson &amp; Johnson/AstraZeneca Vaccines</w:t>
      </w:r>
    </w:p>
    <w:p w:rsidR="00887805" w:rsidRPr="00E830CC" w:rsidRDefault="00CF722A" w:rsidP="00464BA8">
      <w:pPr>
        <w:pStyle w:val="Default"/>
        <w:ind w:left="720"/>
        <w:rPr>
          <w:b/>
          <w:bCs/>
          <w:i/>
          <w:iCs/>
          <w:sz w:val="20"/>
          <w:szCs w:val="20"/>
          <w14:ligatures w14:val="none"/>
        </w:rPr>
      </w:pPr>
      <w:r w:rsidRPr="00E830CC">
        <w:rPr>
          <w:sz w:val="20"/>
          <w:szCs w:val="20"/>
        </w:rPr>
        <w:t>T</w:t>
      </w:r>
      <w:r w:rsidR="00D375FB" w:rsidRPr="00E830CC">
        <w:rPr>
          <w:sz w:val="20"/>
          <w:szCs w:val="20"/>
        </w:rPr>
        <w:t xml:space="preserve">here is </w:t>
      </w:r>
      <w:r w:rsidRPr="00E830CC">
        <w:rPr>
          <w:sz w:val="20"/>
          <w:szCs w:val="20"/>
        </w:rPr>
        <w:t xml:space="preserve">some </w:t>
      </w:r>
      <w:r w:rsidR="00D375FB" w:rsidRPr="00E830CC">
        <w:rPr>
          <w:sz w:val="20"/>
          <w:szCs w:val="20"/>
        </w:rPr>
        <w:t xml:space="preserve">ethical gray area around </w:t>
      </w:r>
      <w:r w:rsidR="0081180B" w:rsidRPr="00E830CC">
        <w:rPr>
          <w:sz w:val="20"/>
          <w:szCs w:val="20"/>
        </w:rPr>
        <w:t>Covid-19 vaccination</w:t>
      </w:r>
      <w:r w:rsidR="00D375FB" w:rsidRPr="00E830CC">
        <w:rPr>
          <w:sz w:val="20"/>
          <w:szCs w:val="20"/>
        </w:rPr>
        <w:t>s</w:t>
      </w:r>
      <w:r w:rsidR="0081180B" w:rsidRPr="00E830CC">
        <w:rPr>
          <w:sz w:val="20"/>
          <w:szCs w:val="20"/>
        </w:rPr>
        <w:t xml:space="preserve"> because </w:t>
      </w:r>
      <w:r w:rsidR="00D375FB" w:rsidRPr="00E830CC">
        <w:rPr>
          <w:sz w:val="20"/>
          <w:szCs w:val="20"/>
        </w:rPr>
        <w:t>some</w:t>
      </w:r>
      <w:r w:rsidR="0081180B" w:rsidRPr="00E830CC">
        <w:rPr>
          <w:sz w:val="20"/>
          <w:szCs w:val="20"/>
        </w:rPr>
        <w:t xml:space="preserve"> of the vaccines </w:t>
      </w:r>
      <w:r w:rsidR="0081180B" w:rsidRPr="00E830CC">
        <w:rPr>
          <w:b/>
          <w:i/>
          <w:sz w:val="20"/>
          <w:szCs w:val="20"/>
        </w:rPr>
        <w:t>may</w:t>
      </w:r>
      <w:r w:rsidR="0081180B" w:rsidRPr="00E830CC">
        <w:rPr>
          <w:sz w:val="20"/>
          <w:szCs w:val="20"/>
        </w:rPr>
        <w:t xml:space="preserve"> have been tested on cell lines derived from a</w:t>
      </w:r>
      <w:r w:rsidR="00F6713A" w:rsidRPr="00E830CC">
        <w:rPr>
          <w:sz w:val="20"/>
          <w:szCs w:val="20"/>
        </w:rPr>
        <w:t>borted babies</w:t>
      </w:r>
      <w:r w:rsidR="00D375FB" w:rsidRPr="00E830CC">
        <w:rPr>
          <w:sz w:val="20"/>
          <w:szCs w:val="20"/>
        </w:rPr>
        <w:t xml:space="preserve">. </w:t>
      </w:r>
      <w:r w:rsidR="00F6713A" w:rsidRPr="00E830CC">
        <w:rPr>
          <w:sz w:val="20"/>
          <w:szCs w:val="20"/>
        </w:rPr>
        <w:t>Those cell lines were deriv</w:t>
      </w:r>
      <w:r w:rsidR="00D375FB" w:rsidRPr="00E830CC">
        <w:rPr>
          <w:sz w:val="20"/>
          <w:szCs w:val="20"/>
        </w:rPr>
        <w:t>ed decades ago and are in</w:t>
      </w:r>
      <w:r w:rsidR="00F6713A" w:rsidRPr="00E830CC">
        <w:rPr>
          <w:sz w:val="20"/>
          <w:szCs w:val="20"/>
        </w:rPr>
        <w:t xml:space="preserve"> very </w:t>
      </w:r>
      <w:r w:rsidR="00F6713A" w:rsidRPr="00E830CC">
        <w:rPr>
          <w:b/>
          <w:sz w:val="20"/>
          <w:szCs w:val="20"/>
        </w:rPr>
        <w:t>indirect</w:t>
      </w:r>
      <w:r w:rsidR="00F6713A" w:rsidRPr="00E830CC">
        <w:rPr>
          <w:sz w:val="20"/>
          <w:szCs w:val="20"/>
        </w:rPr>
        <w:t xml:space="preserve"> relationship with abortion, so most</w:t>
      </w:r>
      <w:r w:rsidRPr="00E830CC">
        <w:rPr>
          <w:sz w:val="20"/>
          <w:szCs w:val="20"/>
        </w:rPr>
        <w:t xml:space="preserve"> pro-lifers support</w:t>
      </w:r>
      <w:r w:rsidR="00F6713A" w:rsidRPr="00E830CC">
        <w:rPr>
          <w:sz w:val="20"/>
          <w:szCs w:val="20"/>
        </w:rPr>
        <w:t xml:space="preserve"> the </w:t>
      </w:r>
      <w:r w:rsidR="00F6713A" w:rsidRPr="00E830CC">
        <w:rPr>
          <w:i/>
          <w:sz w:val="20"/>
          <w:szCs w:val="20"/>
        </w:rPr>
        <w:t>Pfizer</w:t>
      </w:r>
      <w:r w:rsidR="00D375FB" w:rsidRPr="00E830CC">
        <w:rPr>
          <w:i/>
          <w:sz w:val="20"/>
          <w:szCs w:val="20"/>
        </w:rPr>
        <w:t>-</w:t>
      </w:r>
      <w:r w:rsidR="00F6713A" w:rsidRPr="00E830CC">
        <w:rPr>
          <w:i/>
          <w:sz w:val="20"/>
          <w:szCs w:val="20"/>
        </w:rPr>
        <w:t>BioNTech</w:t>
      </w:r>
      <w:r w:rsidR="00F6713A" w:rsidRPr="00E830CC">
        <w:rPr>
          <w:sz w:val="20"/>
          <w:szCs w:val="20"/>
        </w:rPr>
        <w:t xml:space="preserve"> and </w:t>
      </w:r>
      <w:r w:rsidR="00F6713A" w:rsidRPr="00E830CC">
        <w:rPr>
          <w:i/>
          <w:sz w:val="20"/>
          <w:szCs w:val="20"/>
        </w:rPr>
        <w:t>Moderna</w:t>
      </w:r>
      <w:r w:rsidR="00F6713A" w:rsidRPr="00E830CC">
        <w:rPr>
          <w:sz w:val="20"/>
          <w:szCs w:val="20"/>
        </w:rPr>
        <w:t xml:space="preserve"> vaccines currently </w:t>
      </w:r>
      <w:r w:rsidRPr="00E830CC">
        <w:rPr>
          <w:sz w:val="20"/>
          <w:szCs w:val="20"/>
        </w:rPr>
        <w:t>in use in the U.S</w:t>
      </w:r>
      <w:r w:rsidR="00F6713A" w:rsidRPr="00E830CC">
        <w:rPr>
          <w:sz w:val="20"/>
          <w:szCs w:val="20"/>
        </w:rPr>
        <w:t>.</w:t>
      </w:r>
      <w:r w:rsidRPr="00E830CC">
        <w:rPr>
          <w:sz w:val="20"/>
          <w:szCs w:val="20"/>
        </w:rPr>
        <w:t xml:space="preserve"> I</w:t>
      </w:r>
      <w:r w:rsidR="00D375FB" w:rsidRPr="00E830CC">
        <w:rPr>
          <w:sz w:val="20"/>
          <w:szCs w:val="20"/>
        </w:rPr>
        <w:t xml:space="preserve">mportantly, those two approved vaccines and others in testing do </w:t>
      </w:r>
      <w:r w:rsidR="00D375FB" w:rsidRPr="00E830CC">
        <w:rPr>
          <w:b/>
          <w:sz w:val="20"/>
          <w:szCs w:val="20"/>
        </w:rPr>
        <w:t>NOT</w:t>
      </w:r>
      <w:r w:rsidR="00D375FB" w:rsidRPr="00E830CC">
        <w:rPr>
          <w:sz w:val="20"/>
          <w:szCs w:val="20"/>
        </w:rPr>
        <w:t xml:space="preserve"> </w:t>
      </w:r>
      <w:r w:rsidR="00D375FB" w:rsidRPr="00E830CC">
        <w:rPr>
          <w:sz w:val="20"/>
          <w:szCs w:val="20"/>
        </w:rPr>
        <w:t>use abortion-derived cell lines in development or production.</w:t>
      </w:r>
      <w:r w:rsidR="00D375FB" w:rsidRPr="00E830CC">
        <w:rPr>
          <w:sz w:val="20"/>
          <w:szCs w:val="20"/>
        </w:rPr>
        <w:t xml:space="preserve"> </w:t>
      </w:r>
      <w:r w:rsidR="00F6713A" w:rsidRPr="00E830CC">
        <w:rPr>
          <w:sz w:val="20"/>
          <w:szCs w:val="20"/>
        </w:rPr>
        <w:t xml:space="preserve">However </w:t>
      </w:r>
      <w:r w:rsidR="0081180B" w:rsidRPr="00E830CC">
        <w:rPr>
          <w:sz w:val="20"/>
          <w:szCs w:val="20"/>
        </w:rPr>
        <w:t xml:space="preserve">two vaccines, </w:t>
      </w:r>
      <w:r w:rsidR="0081180B" w:rsidRPr="00E830CC">
        <w:rPr>
          <w:b/>
          <w:i/>
          <w:sz w:val="20"/>
          <w:szCs w:val="20"/>
        </w:rPr>
        <w:t>Johnson &amp; Johnson</w:t>
      </w:r>
      <w:r w:rsidR="0081180B" w:rsidRPr="00E830CC">
        <w:rPr>
          <w:sz w:val="20"/>
          <w:szCs w:val="20"/>
        </w:rPr>
        <w:t xml:space="preserve"> </w:t>
      </w:r>
      <w:r w:rsidR="0081180B" w:rsidRPr="00E830CC">
        <w:rPr>
          <w:b/>
          <w:sz w:val="20"/>
          <w:szCs w:val="20"/>
        </w:rPr>
        <w:t xml:space="preserve">and </w:t>
      </w:r>
      <w:r w:rsidR="0081180B" w:rsidRPr="00E830CC">
        <w:rPr>
          <w:b/>
          <w:i/>
          <w:sz w:val="20"/>
          <w:szCs w:val="20"/>
        </w:rPr>
        <w:t>AstraZen</w:t>
      </w:r>
      <w:r w:rsidR="00D375FB" w:rsidRPr="00E830CC">
        <w:rPr>
          <w:b/>
          <w:i/>
          <w:sz w:val="20"/>
          <w:szCs w:val="20"/>
        </w:rPr>
        <w:t>eca</w:t>
      </w:r>
      <w:r w:rsidR="00D375FB" w:rsidRPr="00E830CC">
        <w:rPr>
          <w:sz w:val="20"/>
          <w:szCs w:val="20"/>
        </w:rPr>
        <w:t xml:space="preserve">, </w:t>
      </w:r>
      <w:r w:rsidR="00D375FB" w:rsidRPr="00E830CC">
        <w:rPr>
          <w:b/>
          <w:sz w:val="20"/>
          <w:szCs w:val="20"/>
          <w:u w:val="single"/>
        </w:rPr>
        <w:t>DO</w:t>
      </w:r>
      <w:r w:rsidR="00D375FB" w:rsidRPr="00E830CC">
        <w:rPr>
          <w:sz w:val="20"/>
          <w:szCs w:val="20"/>
        </w:rPr>
        <w:t xml:space="preserve"> </w:t>
      </w:r>
      <w:r w:rsidR="00D375FB" w:rsidRPr="00E830CC">
        <w:rPr>
          <w:b/>
          <w:sz w:val="20"/>
          <w:szCs w:val="20"/>
        </w:rPr>
        <w:t>use</w:t>
      </w:r>
      <w:r w:rsidR="0081180B" w:rsidRPr="00E830CC">
        <w:rPr>
          <w:b/>
          <w:sz w:val="20"/>
          <w:szCs w:val="20"/>
        </w:rPr>
        <w:t xml:space="preserve"> abortion-derived cell lines</w:t>
      </w:r>
      <w:r w:rsidR="00D375FB" w:rsidRPr="00E830CC">
        <w:rPr>
          <w:b/>
          <w:sz w:val="20"/>
          <w:szCs w:val="20"/>
        </w:rPr>
        <w:t xml:space="preserve"> in development and production</w:t>
      </w:r>
      <w:r w:rsidRPr="00E830CC">
        <w:rPr>
          <w:sz w:val="20"/>
          <w:szCs w:val="20"/>
        </w:rPr>
        <w:t xml:space="preserve"> </w:t>
      </w:r>
      <w:r w:rsidRPr="00E830CC">
        <w:rPr>
          <w:b/>
          <w:sz w:val="20"/>
          <w:szCs w:val="20"/>
        </w:rPr>
        <w:t xml:space="preserve">and should be </w:t>
      </w:r>
      <w:r w:rsidRPr="00E830CC">
        <w:rPr>
          <w:b/>
          <w:sz w:val="20"/>
          <w:szCs w:val="20"/>
          <w:u w:val="single"/>
        </w:rPr>
        <w:t>avoided</w:t>
      </w:r>
      <w:r w:rsidRPr="00E830CC">
        <w:rPr>
          <w:sz w:val="20"/>
          <w:szCs w:val="20"/>
        </w:rPr>
        <w:t xml:space="preserve">. </w:t>
      </w:r>
      <w:r w:rsidR="0081180B" w:rsidRPr="00E830CC">
        <w:rPr>
          <w:sz w:val="20"/>
          <w:szCs w:val="20"/>
        </w:rPr>
        <w:t xml:space="preserve">The Johnson &amp; Johnson vaccine was up for </w:t>
      </w:r>
      <w:r w:rsidRPr="00E830CC">
        <w:rPr>
          <w:sz w:val="20"/>
          <w:szCs w:val="20"/>
        </w:rPr>
        <w:t>FDA approval on February 26, while the</w:t>
      </w:r>
      <w:r w:rsidR="0081180B" w:rsidRPr="00E830CC">
        <w:rPr>
          <w:sz w:val="20"/>
          <w:szCs w:val="20"/>
        </w:rPr>
        <w:t xml:space="preserve"> AstraZeneca vaccine is</w:t>
      </w:r>
      <w:r w:rsidRPr="00E830CC">
        <w:rPr>
          <w:sz w:val="20"/>
          <w:szCs w:val="20"/>
        </w:rPr>
        <w:t xml:space="preserve"> used</w:t>
      </w:r>
      <w:r w:rsidR="0081180B" w:rsidRPr="00E830CC">
        <w:rPr>
          <w:sz w:val="20"/>
          <w:szCs w:val="20"/>
        </w:rPr>
        <w:t xml:space="preserve"> i</w:t>
      </w:r>
      <w:r w:rsidRPr="00E830CC">
        <w:rPr>
          <w:sz w:val="20"/>
          <w:szCs w:val="20"/>
        </w:rPr>
        <w:t>n other countries. The pro-life Charlotte Lozier Institute is a good research resource on vaccines (</w:t>
      </w:r>
      <w:hyperlink r:id="rId8" w:history="1">
        <w:r w:rsidRPr="00E830CC">
          <w:rPr>
            <w:rStyle w:val="Hyperlink"/>
            <w:sz w:val="20"/>
            <w:szCs w:val="20"/>
          </w:rPr>
          <w:t>https://lozierinstitute.org</w:t>
        </w:r>
      </w:hyperlink>
      <w:r w:rsidRPr="00E830CC">
        <w:rPr>
          <w:sz w:val="20"/>
          <w:szCs w:val="20"/>
        </w:rPr>
        <w:t xml:space="preserve">). </w:t>
      </w:r>
      <w:r w:rsidR="0081180B" w:rsidRPr="00E830CC">
        <w:rPr>
          <w:sz w:val="20"/>
          <w:szCs w:val="20"/>
        </w:rPr>
        <w:t xml:space="preserve"> </w:t>
      </w:r>
      <w:r w:rsidR="00FF1032" w:rsidRPr="00E830CC">
        <w:rPr>
          <w:bCs/>
          <w:iCs/>
          <w:sz w:val="20"/>
          <w:szCs w:val="20"/>
          <w14:ligatures w14:val="none"/>
        </w:rPr>
        <w:t xml:space="preserve">Call </w:t>
      </w:r>
      <w:r w:rsidR="00FF1032" w:rsidRPr="00E830CC">
        <w:rPr>
          <w:bCs/>
          <w:i/>
          <w:iCs/>
          <w:sz w:val="20"/>
          <w:szCs w:val="20"/>
          <w14:ligatures w14:val="none"/>
        </w:rPr>
        <w:t>LIFESPAN</w:t>
      </w:r>
      <w:r w:rsidR="00FF1032" w:rsidRPr="00E830CC">
        <w:rPr>
          <w:bCs/>
          <w:iCs/>
          <w:sz w:val="20"/>
          <w:szCs w:val="20"/>
          <w14:ligatures w14:val="none"/>
        </w:rPr>
        <w:t xml:space="preserve"> at 734-422-62</w:t>
      </w:r>
      <w:r w:rsidRPr="00E830CC">
        <w:rPr>
          <w:bCs/>
          <w:iCs/>
          <w:sz w:val="20"/>
          <w:szCs w:val="20"/>
          <w14:ligatures w14:val="none"/>
        </w:rPr>
        <w:t>30 for more information.</w:t>
      </w:r>
    </w:p>
    <w:p w:rsidR="00572F72" w:rsidRDefault="001D7157" w:rsidP="00DD3AFE">
      <w:pPr>
        <w:widowControl w:val="0"/>
        <w:ind w:left="720"/>
        <w:rPr>
          <w:b/>
          <w:bCs/>
          <w:i/>
          <w:iCs/>
          <w:sz w:val="22"/>
          <w:szCs w:val="24"/>
          <w14:ligatures w14:val="none"/>
        </w:rPr>
      </w:pPr>
      <w:r>
        <w:rPr>
          <w:b/>
          <w:bCs/>
          <w:iCs/>
          <w:color w:val="auto"/>
          <w:sz w:val="22"/>
          <w:szCs w:val="24"/>
          <w14:ligatures w14:val="none"/>
        </w:rPr>
        <w:br/>
        <w:t>March</w:t>
      </w:r>
      <w:r w:rsidR="00464BA8">
        <w:rPr>
          <w:b/>
          <w:bCs/>
          <w:iCs/>
          <w:color w:val="auto"/>
          <w:sz w:val="22"/>
          <w:szCs w:val="24"/>
          <w14:ligatures w14:val="none"/>
        </w:rPr>
        <w:t xml:space="preserve"> 13-14</w:t>
      </w:r>
      <w:r w:rsidR="00887805" w:rsidRPr="00A242F2">
        <w:rPr>
          <w:rFonts w:ascii="Calibri" w:hAnsi="Calibri" w:cs="Calibri"/>
          <w:b/>
          <w:bCs/>
          <w:sz w:val="22"/>
          <w:szCs w:val="24"/>
          <w14:ligatures w14:val="none"/>
        </w:rPr>
        <w:t>:</w:t>
      </w:r>
      <w:r w:rsidR="00887805" w:rsidRPr="00A242F2">
        <w:rPr>
          <w:b/>
          <w:bCs/>
          <w:sz w:val="22"/>
          <w:szCs w:val="24"/>
          <w14:ligatures w14:val="none"/>
        </w:rPr>
        <w:t xml:space="preserve"> </w:t>
      </w:r>
      <w:r w:rsidR="00E830CC">
        <w:rPr>
          <w:b/>
          <w:bCs/>
          <w:sz w:val="22"/>
          <w:szCs w:val="24"/>
          <w14:ligatures w14:val="none"/>
        </w:rPr>
        <w:tab/>
      </w:r>
      <w:r w:rsidR="00887805" w:rsidRPr="00A242F2">
        <w:rPr>
          <w:b/>
          <w:bCs/>
          <w:i/>
          <w:iCs/>
          <w:sz w:val="22"/>
          <w:szCs w:val="24"/>
          <w14:ligatures w14:val="none"/>
        </w:rPr>
        <w:t xml:space="preserve">Right to Life – LIFESPAN </w:t>
      </w:r>
      <w:r w:rsidR="007436AA">
        <w:rPr>
          <w:b/>
          <w:bCs/>
          <w:i/>
          <w:iCs/>
          <w:sz w:val="22"/>
          <w:szCs w:val="24"/>
          <w14:ligatures w14:val="none"/>
        </w:rPr>
        <w:tab/>
      </w:r>
      <w:r w:rsidR="007436AA">
        <w:rPr>
          <w:b/>
          <w:bCs/>
          <w:i/>
          <w:iCs/>
          <w:sz w:val="22"/>
          <w:szCs w:val="24"/>
          <w14:ligatures w14:val="none"/>
        </w:rPr>
        <w:tab/>
      </w:r>
      <w:r w:rsidR="007436AA">
        <w:rPr>
          <w:b/>
          <w:bCs/>
          <w:i/>
          <w:iCs/>
          <w:sz w:val="22"/>
          <w:szCs w:val="24"/>
          <w14:ligatures w14:val="none"/>
        </w:rPr>
        <w:tab/>
      </w:r>
      <w:r w:rsidR="00E830CC">
        <w:rPr>
          <w:b/>
          <w:bCs/>
          <w:i/>
          <w:iCs/>
          <w:sz w:val="22"/>
          <w:szCs w:val="24"/>
          <w14:ligatures w14:val="none"/>
        </w:rPr>
        <w:t>Abortion by any Name</w:t>
      </w:r>
    </w:p>
    <w:p w:rsidR="00572F72" w:rsidRPr="00572F72" w:rsidRDefault="0042447D" w:rsidP="00572F72">
      <w:pPr>
        <w:widowControl w:val="0"/>
        <w:ind w:left="720"/>
        <w:rPr>
          <w:b/>
          <w:bCs/>
          <w:i/>
          <w:iCs/>
          <w:sz w:val="22"/>
          <w:szCs w:val="24"/>
          <w14:ligatures w14:val="none"/>
        </w:rPr>
      </w:pPr>
      <w:r>
        <w:rPr>
          <w:bCs/>
          <w:iCs/>
          <w:color w:val="auto"/>
          <w:sz w:val="22"/>
          <w:szCs w:val="24"/>
          <w14:ligatures w14:val="none"/>
        </w:rPr>
        <w:t>T</w:t>
      </w:r>
      <w:r w:rsidR="00BA41E5">
        <w:rPr>
          <w:bCs/>
          <w:iCs/>
          <w:color w:val="auto"/>
          <w:sz w:val="22"/>
          <w:szCs w:val="24"/>
          <w14:ligatures w14:val="none"/>
        </w:rPr>
        <w:t>he Biden Administration</w:t>
      </w:r>
      <w:r>
        <w:rPr>
          <w:bCs/>
          <w:iCs/>
          <w:color w:val="auto"/>
          <w:sz w:val="22"/>
          <w:szCs w:val="24"/>
          <w14:ligatures w14:val="none"/>
        </w:rPr>
        <w:t xml:space="preserve"> officially</w:t>
      </w:r>
      <w:r w:rsidR="00BA41E5">
        <w:rPr>
          <w:bCs/>
          <w:iCs/>
          <w:color w:val="auto"/>
          <w:sz w:val="22"/>
          <w:szCs w:val="24"/>
          <w14:ligatures w14:val="none"/>
        </w:rPr>
        <w:t xml:space="preserve"> announced </w:t>
      </w:r>
      <w:r>
        <w:rPr>
          <w:bCs/>
          <w:iCs/>
          <w:color w:val="auto"/>
          <w:sz w:val="22"/>
          <w:szCs w:val="24"/>
          <w14:ligatures w14:val="none"/>
        </w:rPr>
        <w:t>its domestic policy on abortion. T</w:t>
      </w:r>
      <w:r w:rsidR="00BA41E5">
        <w:rPr>
          <w:bCs/>
          <w:iCs/>
          <w:color w:val="auto"/>
          <w:sz w:val="22"/>
          <w:szCs w:val="24"/>
          <w14:ligatures w14:val="none"/>
        </w:rPr>
        <w:t>he Janua</w:t>
      </w:r>
      <w:r>
        <w:rPr>
          <w:bCs/>
          <w:iCs/>
          <w:color w:val="auto"/>
          <w:sz w:val="22"/>
          <w:szCs w:val="24"/>
          <w14:ligatures w14:val="none"/>
        </w:rPr>
        <w:t xml:space="preserve">ry 22, 2021 briefing which can be seen at </w:t>
      </w:r>
      <w:hyperlink r:id="rId9" w:history="1">
        <w:r w:rsidRPr="001319FA">
          <w:rPr>
            <w:rStyle w:val="Hyperlink"/>
            <w:bCs/>
            <w:iCs/>
            <w:sz w:val="22"/>
            <w:szCs w:val="24"/>
            <w14:ligatures w14:val="none"/>
          </w:rPr>
          <w:t>www.whitehouse.gov</w:t>
        </w:r>
      </w:hyperlink>
      <w:r>
        <w:rPr>
          <w:bCs/>
          <w:iCs/>
          <w:color w:val="auto"/>
          <w:sz w:val="22"/>
          <w:szCs w:val="24"/>
          <w14:ligatures w14:val="none"/>
        </w:rPr>
        <w:t xml:space="preserve"> states, “In the past four years, reproductive health, including the right to choose, has been under relentless and extreme attack.” It continues, “The Biden-Harris Administration is committed to codifying </w:t>
      </w:r>
      <w:r w:rsidRPr="00E830CC">
        <w:rPr>
          <w:bCs/>
          <w:i/>
          <w:iCs/>
          <w:color w:val="auto"/>
          <w:sz w:val="22"/>
          <w:szCs w:val="24"/>
          <w14:ligatures w14:val="none"/>
        </w:rPr>
        <w:t>Roe v. Wade</w:t>
      </w:r>
      <w:r>
        <w:rPr>
          <w:bCs/>
          <w:iCs/>
          <w:color w:val="auto"/>
          <w:sz w:val="22"/>
          <w:szCs w:val="24"/>
          <w14:ligatures w14:val="none"/>
        </w:rPr>
        <w:t xml:space="preserve"> and appointing judges that…like Roe.” </w:t>
      </w:r>
      <w:r w:rsidR="00E830CC">
        <w:rPr>
          <w:bCs/>
          <w:iCs/>
          <w:color w:val="auto"/>
          <w:sz w:val="22"/>
          <w:szCs w:val="24"/>
          <w14:ligatures w14:val="none"/>
        </w:rPr>
        <w:t>Codifying Roe refers to passing a</w:t>
      </w:r>
      <w:r w:rsidR="00064B70">
        <w:rPr>
          <w:bCs/>
          <w:iCs/>
          <w:color w:val="auto"/>
          <w:sz w:val="22"/>
          <w:szCs w:val="24"/>
          <w14:ligatures w14:val="none"/>
        </w:rPr>
        <w:t xml:space="preserve"> Federal law legalizing</w:t>
      </w:r>
      <w:r w:rsidR="00E830CC">
        <w:rPr>
          <w:bCs/>
          <w:iCs/>
          <w:color w:val="auto"/>
          <w:sz w:val="22"/>
          <w:szCs w:val="24"/>
          <w14:ligatures w14:val="none"/>
        </w:rPr>
        <w:t xml:space="preserve"> abortion</w:t>
      </w:r>
      <w:r w:rsidR="00064B70">
        <w:rPr>
          <w:bCs/>
          <w:iCs/>
          <w:color w:val="auto"/>
          <w:sz w:val="22"/>
          <w:szCs w:val="24"/>
          <w14:ligatures w14:val="none"/>
        </w:rPr>
        <w:t xml:space="preserve"> to strengthen the Supreme Court decision</w:t>
      </w:r>
      <w:r w:rsidR="00E830CC">
        <w:rPr>
          <w:bCs/>
          <w:iCs/>
          <w:color w:val="auto"/>
          <w:sz w:val="22"/>
          <w:szCs w:val="24"/>
          <w14:ligatures w14:val="none"/>
        </w:rPr>
        <w:t>.</w:t>
      </w:r>
      <w:r>
        <w:rPr>
          <w:bCs/>
          <w:iCs/>
          <w:color w:val="auto"/>
          <w:sz w:val="22"/>
          <w:szCs w:val="24"/>
          <w14:ligatures w14:val="none"/>
        </w:rPr>
        <w:t xml:space="preserve"> The word abortion is </w:t>
      </w:r>
      <w:r w:rsidRPr="0042447D">
        <w:rPr>
          <w:bCs/>
          <w:iCs/>
          <w:color w:val="auto"/>
          <w:sz w:val="22"/>
          <w:szCs w:val="24"/>
          <w:u w:val="single"/>
          <w14:ligatures w14:val="none"/>
        </w:rPr>
        <w:t>never</w:t>
      </w:r>
      <w:r>
        <w:rPr>
          <w:bCs/>
          <w:iCs/>
          <w:color w:val="auto"/>
          <w:sz w:val="22"/>
          <w:szCs w:val="24"/>
          <w14:ligatures w14:val="none"/>
        </w:rPr>
        <w:t xml:space="preserve"> used in the statement, only Orwellian euphemisms such as choice and reproductive health. </w:t>
      </w:r>
      <w:r w:rsidR="00E830CC">
        <w:rPr>
          <w:bCs/>
          <w:iCs/>
          <w:color w:val="auto"/>
          <w:sz w:val="22"/>
          <w:szCs w:val="24"/>
          <w14:ligatures w14:val="none"/>
        </w:rPr>
        <w:t xml:space="preserve">To learn how you can support a pro-life culture, </w:t>
      </w:r>
      <w:r>
        <w:rPr>
          <w:bCs/>
          <w:iCs/>
          <w:sz w:val="22"/>
          <w14:ligatures w14:val="none"/>
        </w:rPr>
        <w:t xml:space="preserve">Call </w:t>
      </w:r>
      <w:r w:rsidRPr="00112F12">
        <w:rPr>
          <w:bCs/>
          <w:i/>
          <w:iCs/>
          <w:sz w:val="22"/>
          <w14:ligatures w14:val="none"/>
        </w:rPr>
        <w:t>LIFESPAN</w:t>
      </w:r>
      <w:r>
        <w:rPr>
          <w:bCs/>
          <w:iCs/>
          <w:sz w:val="22"/>
          <w14:ligatures w14:val="none"/>
        </w:rPr>
        <w:t xml:space="preserve"> at 734-422-6230 </w:t>
      </w:r>
      <w:r>
        <w:rPr>
          <w:bCs/>
          <w:iCs/>
          <w:sz w:val="22"/>
          <w14:ligatures w14:val="none"/>
        </w:rPr>
        <w:t>or visit</w:t>
      </w:r>
      <w:r w:rsidR="00572F72">
        <w:rPr>
          <w:bCs/>
          <w:iCs/>
          <w:color w:val="auto"/>
          <w:sz w:val="22"/>
          <w:szCs w:val="24"/>
          <w14:ligatures w14:val="none"/>
        </w:rPr>
        <w:t xml:space="preserve"> </w:t>
      </w:r>
      <w:hyperlink r:id="rId10" w:history="1">
        <w:r w:rsidR="00572F72" w:rsidRPr="000A36E2">
          <w:rPr>
            <w:rStyle w:val="Hyperlink"/>
            <w:bCs/>
            <w:iCs/>
            <w:sz w:val="22"/>
            <w:szCs w:val="24"/>
            <w14:ligatures w14:val="none"/>
          </w:rPr>
          <w:t>www.milifespan.org</w:t>
        </w:r>
      </w:hyperlink>
      <w:r>
        <w:rPr>
          <w:bCs/>
          <w:iCs/>
          <w:color w:val="auto"/>
          <w:sz w:val="22"/>
          <w:szCs w:val="24"/>
          <w14:ligatures w14:val="none"/>
        </w:rPr>
        <w:t>.</w:t>
      </w:r>
      <w:r w:rsidR="00572F72">
        <w:rPr>
          <w:bCs/>
          <w:iCs/>
          <w:color w:val="auto"/>
          <w:sz w:val="22"/>
          <w:szCs w:val="24"/>
          <w14:ligatures w14:val="none"/>
        </w:rPr>
        <w:t xml:space="preserve"> </w:t>
      </w:r>
      <w:r w:rsidR="00DD3AFE">
        <w:rPr>
          <w:noProof/>
          <w:color w:val="auto"/>
          <w:kern w:val="0"/>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-472440</wp:posOffset>
            </wp:positionH>
            <wp:positionV relativeFrom="paragraph">
              <wp:posOffset>141605</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1911" w:rsidRPr="00040800" w:rsidRDefault="00A11911" w:rsidP="00DD3AFE">
      <w:pPr>
        <w:pStyle w:val="Default"/>
        <w:ind w:left="720"/>
        <w:rPr>
          <w:sz w:val="22"/>
          <w:szCs w:val="22"/>
          <w14:ligatures w14:val="none"/>
        </w:rPr>
      </w:pPr>
    </w:p>
    <w:p w:rsidR="00522591" w:rsidRPr="00A242F2" w:rsidRDefault="00522591" w:rsidP="00DD3AFE">
      <w:pPr>
        <w:widowControl w:val="0"/>
        <w:ind w:left="720"/>
        <w:rPr>
          <w:b/>
          <w:bCs/>
          <w:iCs/>
          <w:sz w:val="22"/>
          <w:szCs w:val="24"/>
          <w14:ligatures w14:val="none"/>
        </w:rPr>
      </w:pPr>
    </w:p>
    <w:p w:rsidR="00522591" w:rsidRPr="00A242F2" w:rsidRDefault="001D7157" w:rsidP="00DD3AFE">
      <w:pPr>
        <w:widowControl w:val="0"/>
        <w:ind w:left="720"/>
        <w:rPr>
          <w:b/>
          <w:bCs/>
          <w:i/>
          <w:iCs/>
          <w:sz w:val="18"/>
          <w14:ligatures w14:val="none"/>
        </w:rPr>
      </w:pPr>
      <w:r>
        <w:rPr>
          <w:b/>
          <w:bCs/>
          <w:iCs/>
          <w:color w:val="auto"/>
          <w:sz w:val="22"/>
          <w:szCs w:val="24"/>
          <w14:ligatures w14:val="none"/>
        </w:rPr>
        <w:t>March</w:t>
      </w:r>
      <w:r w:rsidR="00464BA8">
        <w:rPr>
          <w:b/>
          <w:bCs/>
          <w:iCs/>
          <w:color w:val="auto"/>
          <w:sz w:val="22"/>
          <w:szCs w:val="24"/>
          <w14:ligatures w14:val="none"/>
        </w:rPr>
        <w:t xml:space="preserve"> 20-21</w:t>
      </w:r>
      <w:r w:rsidR="00522591" w:rsidRPr="00A242F2">
        <w:rPr>
          <w:b/>
          <w:bCs/>
          <w:iCs/>
          <w:sz w:val="22"/>
          <w:szCs w:val="24"/>
          <w14:ligatures w14:val="none"/>
        </w:rPr>
        <w:t>:</w:t>
      </w:r>
      <w:r w:rsidR="00522591" w:rsidRPr="00A242F2">
        <w:rPr>
          <w:rFonts w:ascii="Calibri" w:hAnsi="Calibri" w:cs="Calibri"/>
          <w:b/>
          <w:bCs/>
          <w:sz w:val="22"/>
          <w:szCs w:val="24"/>
          <w14:ligatures w14:val="none"/>
        </w:rPr>
        <w:t xml:space="preserve"> </w:t>
      </w:r>
      <w:r w:rsidR="00522591" w:rsidRPr="00A242F2">
        <w:rPr>
          <w:b/>
          <w:bCs/>
          <w:sz w:val="22"/>
          <w:szCs w:val="24"/>
          <w14:ligatures w14:val="none"/>
        </w:rPr>
        <w:t xml:space="preserve">  </w:t>
      </w:r>
      <w:r w:rsidR="00522591" w:rsidRPr="00A242F2">
        <w:rPr>
          <w:b/>
          <w:bCs/>
          <w:i/>
          <w:iCs/>
          <w:sz w:val="22"/>
          <w:szCs w:val="24"/>
          <w14:ligatures w14:val="none"/>
        </w:rPr>
        <w:t xml:space="preserve">Right to Life – LIFESPAN </w:t>
      </w:r>
      <w:r w:rsidR="00064B70">
        <w:rPr>
          <w:b/>
          <w:bCs/>
          <w:i/>
          <w:iCs/>
          <w:sz w:val="22"/>
          <w:szCs w:val="22"/>
          <w14:ligatures w14:val="none"/>
        </w:rPr>
        <w:tab/>
        <w:t>Participate in National Pro-Life Chalk Day!</w:t>
      </w:r>
    </w:p>
    <w:p w:rsidR="00887805" w:rsidRPr="007436AA" w:rsidRDefault="00DD3AFE" w:rsidP="00722EAA">
      <w:pPr>
        <w:pStyle w:val="Default"/>
        <w:ind w:left="720"/>
        <w:rPr>
          <w:color w:val="auto"/>
          <w:sz w:val="22"/>
          <w:szCs w:val="22"/>
          <w14:ligatures w14:val="none"/>
        </w:rPr>
      </w:pPr>
      <w:r w:rsidRPr="00A12836">
        <w:rPr>
          <w:i/>
          <w:noProof/>
          <w:color w:val="auto"/>
          <w:kern w:val="0"/>
          <w:sz w:val="22"/>
          <w:szCs w:val="22"/>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-444500</wp:posOffset>
            </wp:positionH>
            <wp:positionV relativeFrom="paragraph">
              <wp:posOffset>187325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2A7D" w:rsidRPr="00A12836">
        <w:rPr>
          <w:i/>
          <w:sz w:val="22"/>
          <w:szCs w:val="22"/>
        </w:rPr>
        <w:t>LIFESPAN</w:t>
      </w:r>
      <w:r w:rsidR="00CD2A7D">
        <w:rPr>
          <w:sz w:val="22"/>
          <w:szCs w:val="22"/>
        </w:rPr>
        <w:t xml:space="preserve"> </w:t>
      </w:r>
      <w:r w:rsidR="00E830CC">
        <w:rPr>
          <w:sz w:val="22"/>
          <w:szCs w:val="22"/>
        </w:rPr>
        <w:t xml:space="preserve">is a proud supporter of Students for Life of America’s </w:t>
      </w:r>
      <w:r w:rsidR="00E830CC" w:rsidRPr="00A12836">
        <w:rPr>
          <w:b/>
          <w:sz w:val="22"/>
          <w:szCs w:val="22"/>
        </w:rPr>
        <w:t>National Pro-Life Chalk Day</w:t>
      </w:r>
      <w:r w:rsidR="00E830CC">
        <w:rPr>
          <w:color w:val="333333"/>
          <w:sz w:val="22"/>
          <w:szCs w:val="22"/>
          <w:lang w:val="en"/>
        </w:rPr>
        <w:t xml:space="preserve"> upcoming on </w:t>
      </w:r>
      <w:r w:rsidR="00E830CC" w:rsidRPr="00064B70">
        <w:rPr>
          <w:b/>
          <w:color w:val="333333"/>
          <w:sz w:val="22"/>
          <w:szCs w:val="22"/>
          <w:lang w:val="en"/>
        </w:rPr>
        <w:t>Tuesday, March 23</w:t>
      </w:r>
      <w:r w:rsidR="00E830CC">
        <w:rPr>
          <w:color w:val="333333"/>
          <w:sz w:val="22"/>
          <w:szCs w:val="22"/>
          <w:lang w:val="en"/>
        </w:rPr>
        <w:t xml:space="preserve">. </w:t>
      </w:r>
      <w:r w:rsidR="00A12836">
        <w:rPr>
          <w:color w:val="333333"/>
          <w:sz w:val="22"/>
          <w:szCs w:val="22"/>
          <w:lang w:val="en"/>
        </w:rPr>
        <w:t>Bundle up the kids and grandkids and the child in yourself! H</w:t>
      </w:r>
      <w:r w:rsidR="00E830CC">
        <w:rPr>
          <w:color w:val="333333"/>
          <w:sz w:val="22"/>
          <w:szCs w:val="22"/>
          <w:lang w:val="en"/>
        </w:rPr>
        <w:t xml:space="preserve">it the sidewalks near you to share pro-life facts and </w:t>
      </w:r>
      <w:r w:rsidR="00A12836">
        <w:rPr>
          <w:color w:val="333333"/>
          <w:sz w:val="22"/>
          <w:szCs w:val="22"/>
          <w:lang w:val="en"/>
        </w:rPr>
        <w:t>ways for those facing troubled pregnancies to find help.</w:t>
      </w:r>
      <w:r w:rsidR="00E830CC">
        <w:rPr>
          <w:color w:val="333333"/>
          <w:sz w:val="22"/>
          <w:szCs w:val="22"/>
          <w:lang w:val="en"/>
        </w:rPr>
        <w:t xml:space="preserve"> </w:t>
      </w:r>
      <w:r w:rsidR="00064B70">
        <w:rPr>
          <w:color w:val="333333"/>
          <w:sz w:val="22"/>
          <w:szCs w:val="22"/>
          <w:lang w:val="en"/>
        </w:rPr>
        <w:t xml:space="preserve">Students can also chalk up school parking lots and playgrounds. </w:t>
      </w:r>
      <w:r w:rsidR="00E830CC">
        <w:rPr>
          <w:color w:val="333333"/>
          <w:sz w:val="22"/>
          <w:szCs w:val="22"/>
          <w:lang w:val="en"/>
        </w:rPr>
        <w:t xml:space="preserve">Call Wayne County Youth Director </w:t>
      </w:r>
      <w:r w:rsidR="00E830CC" w:rsidRPr="00064B70">
        <w:rPr>
          <w:b/>
          <w:color w:val="333333"/>
          <w:sz w:val="22"/>
          <w:szCs w:val="22"/>
          <w:lang w:val="en"/>
        </w:rPr>
        <w:t>Anne Marie Reiff</w:t>
      </w:r>
      <w:r w:rsidR="00E830CC">
        <w:rPr>
          <w:color w:val="333333"/>
          <w:sz w:val="22"/>
          <w:szCs w:val="22"/>
          <w:lang w:val="en"/>
        </w:rPr>
        <w:t xml:space="preserve"> at 734-855-0464 or e-mail </w:t>
      </w:r>
      <w:hyperlink r:id="rId11" w:history="1">
        <w:r w:rsidR="00E830CC" w:rsidRPr="001319FA">
          <w:rPr>
            <w:rStyle w:val="Hyperlink"/>
            <w:sz w:val="22"/>
            <w:szCs w:val="22"/>
            <w:lang w:val="en"/>
          </w:rPr>
          <w:t>youth@milifespan.org</w:t>
        </w:r>
      </w:hyperlink>
      <w:r w:rsidR="00E830CC">
        <w:rPr>
          <w:color w:val="333333"/>
          <w:sz w:val="22"/>
          <w:szCs w:val="22"/>
          <w:lang w:val="en"/>
        </w:rPr>
        <w:t xml:space="preserve"> for chalk</w:t>
      </w:r>
      <w:r w:rsidR="00A12836">
        <w:rPr>
          <w:color w:val="333333"/>
          <w:sz w:val="22"/>
          <w:szCs w:val="22"/>
          <w:lang w:val="en"/>
        </w:rPr>
        <w:t>, ideas for pro-life messages, and</w:t>
      </w:r>
      <w:r w:rsidR="00E830CC">
        <w:rPr>
          <w:color w:val="333333"/>
          <w:sz w:val="22"/>
          <w:szCs w:val="22"/>
          <w:lang w:val="en"/>
        </w:rPr>
        <w:t xml:space="preserve"> additional details.</w:t>
      </w:r>
    </w:p>
    <w:p w:rsidR="00E34295" w:rsidRPr="00A242F2" w:rsidRDefault="00E34295" w:rsidP="00DD3AFE">
      <w:pPr>
        <w:pStyle w:val="Default"/>
        <w:ind w:left="720"/>
        <w:rPr>
          <w:bCs/>
          <w:i/>
          <w:iCs/>
          <w:sz w:val="22"/>
          <w14:ligatures w14:val="none"/>
        </w:rPr>
      </w:pPr>
    </w:p>
    <w:p w:rsidR="00887805" w:rsidRPr="00A242F2" w:rsidRDefault="001D7157" w:rsidP="00DD3AFE">
      <w:pPr>
        <w:widowControl w:val="0"/>
        <w:ind w:left="720"/>
        <w:rPr>
          <w:b/>
          <w:bCs/>
          <w:i/>
          <w:iCs/>
          <w:color w:val="FF0000"/>
          <w:sz w:val="22"/>
          <w:szCs w:val="23"/>
          <w14:ligatures w14:val="none"/>
        </w:rPr>
      </w:pPr>
      <w:r>
        <w:rPr>
          <w:b/>
          <w:bCs/>
          <w:iCs/>
          <w:sz w:val="22"/>
          <w:szCs w:val="24"/>
          <w14:ligatures w14:val="none"/>
        </w:rPr>
        <w:t>March</w:t>
      </w:r>
      <w:r w:rsidR="00464BA8">
        <w:rPr>
          <w:b/>
          <w:bCs/>
          <w:iCs/>
          <w:sz w:val="22"/>
          <w:szCs w:val="24"/>
          <w14:ligatures w14:val="none"/>
        </w:rPr>
        <w:t xml:space="preserve"> 27-28</w:t>
      </w:r>
      <w:r w:rsidR="00887805" w:rsidRPr="00A242F2">
        <w:rPr>
          <w:rFonts w:ascii="Calibri" w:hAnsi="Calibri" w:cs="Calibri"/>
          <w:b/>
          <w:bCs/>
          <w:sz w:val="22"/>
          <w:szCs w:val="24"/>
          <w14:ligatures w14:val="none"/>
        </w:rPr>
        <w:t>:</w:t>
      </w:r>
      <w:r w:rsidR="00887805" w:rsidRPr="00A242F2">
        <w:rPr>
          <w:b/>
          <w:bCs/>
          <w:sz w:val="22"/>
          <w:szCs w:val="24"/>
          <w14:ligatures w14:val="none"/>
        </w:rPr>
        <w:t xml:space="preserve">    </w:t>
      </w:r>
      <w:r w:rsidR="00887805" w:rsidRPr="00A242F2">
        <w:rPr>
          <w:b/>
          <w:bCs/>
          <w:i/>
          <w:iCs/>
          <w:sz w:val="22"/>
          <w:szCs w:val="24"/>
          <w14:ligatures w14:val="none"/>
        </w:rPr>
        <w:t>Right to Life - LIFESPAN</w:t>
      </w:r>
      <w:r w:rsidR="00887805" w:rsidRPr="00A242F2">
        <w:rPr>
          <w:b/>
          <w:bCs/>
          <w:i/>
          <w:iCs/>
          <w:sz w:val="18"/>
          <w14:ligatures w14:val="none"/>
        </w:rPr>
        <w:t xml:space="preserve">    </w:t>
      </w:r>
      <w:r w:rsidR="00887805" w:rsidRPr="00A242F2">
        <w:rPr>
          <w:b/>
          <w:bCs/>
          <w:i/>
          <w:iCs/>
          <w:sz w:val="22"/>
          <w:szCs w:val="24"/>
          <w14:ligatures w14:val="none"/>
        </w:rPr>
        <w:t xml:space="preserve"> </w:t>
      </w:r>
      <w:r w:rsidR="00CD2A7D">
        <w:rPr>
          <w:b/>
          <w:bCs/>
          <w:i/>
          <w:iCs/>
          <w:sz w:val="22"/>
          <w:szCs w:val="24"/>
          <w14:ligatures w14:val="none"/>
        </w:rPr>
        <w:tab/>
      </w:r>
      <w:r w:rsidR="00843706">
        <w:rPr>
          <w:b/>
          <w:bCs/>
          <w:i/>
          <w:iCs/>
          <w:sz w:val="22"/>
          <w:szCs w:val="24"/>
          <w14:ligatures w14:val="none"/>
        </w:rPr>
        <w:t xml:space="preserve">         </w:t>
      </w:r>
      <w:r w:rsidR="00D437C7">
        <w:rPr>
          <w:b/>
          <w:bCs/>
          <w:i/>
          <w:iCs/>
          <w:sz w:val="22"/>
          <w:szCs w:val="24"/>
          <w14:ligatures w14:val="none"/>
        </w:rPr>
        <w:tab/>
      </w:r>
      <w:r w:rsidR="00D437C7">
        <w:rPr>
          <w:b/>
          <w:bCs/>
          <w:i/>
          <w:iCs/>
          <w:sz w:val="22"/>
          <w:szCs w:val="24"/>
          <w14:ligatures w14:val="none"/>
        </w:rPr>
        <w:tab/>
      </w:r>
      <w:r w:rsidR="00843706">
        <w:rPr>
          <w:b/>
          <w:bCs/>
          <w:i/>
          <w:iCs/>
          <w:sz w:val="22"/>
          <w:szCs w:val="24"/>
          <w14:ligatures w14:val="none"/>
        </w:rPr>
        <w:t xml:space="preserve"> </w:t>
      </w:r>
      <w:r w:rsidR="00D437C7">
        <w:rPr>
          <w:b/>
          <w:bCs/>
          <w:i/>
          <w:iCs/>
          <w:sz w:val="22"/>
          <w:szCs w:val="24"/>
          <w14:ligatures w14:val="none"/>
        </w:rPr>
        <w:t>“May We Side With Life”</w:t>
      </w:r>
    </w:p>
    <w:p w:rsidR="005F6F94" w:rsidRPr="00C7208C" w:rsidRDefault="002F4FF5" w:rsidP="00DD3AFE">
      <w:pPr>
        <w:pStyle w:val="Default"/>
        <w:ind w:left="720"/>
        <w:rPr>
          <w:color w:val="FF0000"/>
          <w:sz w:val="22"/>
          <w14:ligatures w14:val="none"/>
        </w:rPr>
      </w:pPr>
      <w:r>
        <w:rPr>
          <w:noProof/>
          <w:color w:val="auto"/>
          <w:kern w:val="0"/>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-427990</wp:posOffset>
            </wp:positionH>
            <wp:positionV relativeFrom="paragraph">
              <wp:posOffset>281305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8B6" w:rsidRPr="00D437C7">
        <w:rPr>
          <w:color w:val="333333"/>
          <w:sz w:val="20"/>
          <w:szCs w:val="20"/>
          <w:lang w:val="en"/>
        </w:rPr>
        <w:t>Reminiscent of the mocking of Jesus during the Passion, pro-abortion protestors disrupted the January 22, 2021 Respect Life Mass at St. Joseph Cathedral in Columbus, OH. The protestors rushed in with signs shouting obscenities at the atten</w:t>
      </w:r>
      <w:r w:rsidR="004B77F5" w:rsidRPr="00D437C7">
        <w:rPr>
          <w:color w:val="333333"/>
          <w:sz w:val="20"/>
          <w:szCs w:val="20"/>
          <w:lang w:val="en"/>
        </w:rPr>
        <w:t>dees</w:t>
      </w:r>
      <w:r w:rsidR="00CA38B6" w:rsidRPr="00D437C7">
        <w:rPr>
          <w:color w:val="333333"/>
          <w:sz w:val="20"/>
          <w:szCs w:val="20"/>
          <w:lang w:val="en"/>
        </w:rPr>
        <w:t xml:space="preserve">. Children were present and the service was </w:t>
      </w:r>
      <w:r w:rsidR="004B77F5" w:rsidRPr="00D437C7">
        <w:rPr>
          <w:color w:val="333333"/>
          <w:sz w:val="20"/>
          <w:szCs w:val="20"/>
          <w:lang w:val="en"/>
        </w:rPr>
        <w:t xml:space="preserve">being </w:t>
      </w:r>
      <w:r w:rsidR="00CA38B6" w:rsidRPr="00D437C7">
        <w:rPr>
          <w:color w:val="333333"/>
          <w:sz w:val="20"/>
          <w:szCs w:val="20"/>
          <w:lang w:val="en"/>
        </w:rPr>
        <w:t xml:space="preserve">livestreamed to local Catholic schools as well. </w:t>
      </w:r>
      <w:r w:rsidR="004B77F5" w:rsidRPr="00D437C7">
        <w:rPr>
          <w:color w:val="333333"/>
          <w:sz w:val="20"/>
          <w:szCs w:val="20"/>
          <w:lang w:val="en"/>
        </w:rPr>
        <w:t>The protestors were eventually escorted out but remained to scream vitriol at the subsequent Roe Remembrance walk from the cathedral to the Ohio Statehouse. In attendance, Cleveland Bishop Edward Malesic beautifully stated, “</w:t>
      </w:r>
      <w:r w:rsidR="004B77F5" w:rsidRPr="00D437C7">
        <w:rPr>
          <w:i/>
          <w:color w:val="333333"/>
          <w:sz w:val="20"/>
          <w:szCs w:val="20"/>
          <w:lang w:val="en"/>
        </w:rPr>
        <w:t xml:space="preserve">There is no hatred on this side of the fence. We won’t win this </w:t>
      </w:r>
      <w:bookmarkStart w:id="0" w:name="_GoBack"/>
      <w:bookmarkEnd w:id="0"/>
      <w:r w:rsidR="004B77F5" w:rsidRPr="00D437C7">
        <w:rPr>
          <w:i/>
          <w:color w:val="333333"/>
          <w:sz w:val="20"/>
          <w:szCs w:val="20"/>
          <w:lang w:val="en"/>
        </w:rPr>
        <w:t>argument by yelling. We will win this argument by the strength of it…The Lord sets before us many choices. He asks us to take sides. May we side with life. May we side with beauty and peace and love and non-violence, including verbal non-violence</w:t>
      </w:r>
      <w:r w:rsidR="004B77F5" w:rsidRPr="00D437C7">
        <w:rPr>
          <w:color w:val="333333"/>
          <w:sz w:val="20"/>
          <w:szCs w:val="20"/>
          <w:lang w:val="en"/>
        </w:rPr>
        <w:t>.”</w:t>
      </w:r>
      <w:r w:rsidR="00D437C7" w:rsidRPr="00D437C7">
        <w:rPr>
          <w:color w:val="333333"/>
          <w:sz w:val="20"/>
          <w:szCs w:val="20"/>
          <w:lang w:val="en"/>
        </w:rPr>
        <w:t xml:space="preserve"> Whether we choose to actively support life or not, this cup cannot be passed and the mockers are</w:t>
      </w:r>
      <w:r w:rsidR="00D437C7">
        <w:rPr>
          <w:color w:val="333333"/>
          <w:sz w:val="20"/>
          <w:szCs w:val="20"/>
          <w:lang w:val="en"/>
        </w:rPr>
        <w:t xml:space="preserve"> as</w:t>
      </w:r>
      <w:r w:rsidR="00D437C7" w:rsidRPr="00D437C7">
        <w:rPr>
          <w:color w:val="333333"/>
          <w:sz w:val="20"/>
          <w:szCs w:val="20"/>
          <w:lang w:val="en"/>
        </w:rPr>
        <w:t xml:space="preserve"> emboldened now as on that Friday afternoon 2,000 years ago</w:t>
      </w:r>
      <w:r w:rsidR="00D437C7">
        <w:rPr>
          <w:color w:val="333333"/>
          <w:sz w:val="22"/>
          <w:szCs w:val="22"/>
          <w:lang w:val="en"/>
        </w:rPr>
        <w:t>.</w:t>
      </w:r>
    </w:p>
    <w:p w:rsidR="00A242F2" w:rsidRPr="00F52599" w:rsidRDefault="0083462A" w:rsidP="00DD3AFE">
      <w:pPr>
        <w:pStyle w:val="Default"/>
        <w:ind w:left="720"/>
        <w:rPr>
          <w:sz w:val="22"/>
          <w14:ligatures w14:val="none"/>
        </w:rPr>
      </w:pPr>
      <w:r>
        <w:rPr>
          <w:sz w:val="22"/>
          <w14:ligatures w14:val="none"/>
        </w:rPr>
        <w:t xml:space="preserve"> </w:t>
      </w:r>
    </w:p>
    <w:sectPr w:rsidR="00A242F2" w:rsidRPr="00F52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7A" w:rsidRDefault="0028227A" w:rsidP="00A242F2">
      <w:r>
        <w:separator/>
      </w:r>
    </w:p>
  </w:endnote>
  <w:endnote w:type="continuationSeparator" w:id="0">
    <w:p w:rsidR="0028227A" w:rsidRDefault="0028227A"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7A" w:rsidRDefault="0028227A" w:rsidP="00A242F2">
      <w:r>
        <w:separator/>
      </w:r>
    </w:p>
  </w:footnote>
  <w:footnote w:type="continuationSeparator" w:id="0">
    <w:p w:rsidR="0028227A" w:rsidRDefault="0028227A"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7EF8"/>
    <w:rsid w:val="00040800"/>
    <w:rsid w:val="00064B70"/>
    <w:rsid w:val="00066B52"/>
    <w:rsid w:val="00075D83"/>
    <w:rsid w:val="0007772D"/>
    <w:rsid w:val="000A5DF2"/>
    <w:rsid w:val="000E289C"/>
    <w:rsid w:val="000E51F2"/>
    <w:rsid w:val="00111EAD"/>
    <w:rsid w:val="00112F12"/>
    <w:rsid w:val="00124856"/>
    <w:rsid w:val="001D7157"/>
    <w:rsid w:val="00275A1C"/>
    <w:rsid w:val="0028227A"/>
    <w:rsid w:val="002A133C"/>
    <w:rsid w:val="002D67C3"/>
    <w:rsid w:val="002F4FF5"/>
    <w:rsid w:val="0032327C"/>
    <w:rsid w:val="0039064D"/>
    <w:rsid w:val="003A0C16"/>
    <w:rsid w:val="003B6591"/>
    <w:rsid w:val="003D5D4D"/>
    <w:rsid w:val="003E0920"/>
    <w:rsid w:val="0042447D"/>
    <w:rsid w:val="00452305"/>
    <w:rsid w:val="00464BA8"/>
    <w:rsid w:val="004A388F"/>
    <w:rsid w:val="004B77F5"/>
    <w:rsid w:val="004C0DCA"/>
    <w:rsid w:val="00522591"/>
    <w:rsid w:val="00536DF9"/>
    <w:rsid w:val="00562682"/>
    <w:rsid w:val="00572F72"/>
    <w:rsid w:val="005A3E10"/>
    <w:rsid w:val="005F6F94"/>
    <w:rsid w:val="00606E15"/>
    <w:rsid w:val="006165DE"/>
    <w:rsid w:val="006231C5"/>
    <w:rsid w:val="00646DDD"/>
    <w:rsid w:val="006510EB"/>
    <w:rsid w:val="00662B58"/>
    <w:rsid w:val="00662D28"/>
    <w:rsid w:val="006F68D9"/>
    <w:rsid w:val="00722EAA"/>
    <w:rsid w:val="00723AEA"/>
    <w:rsid w:val="007436AA"/>
    <w:rsid w:val="007A4A04"/>
    <w:rsid w:val="007B377D"/>
    <w:rsid w:val="007C3C39"/>
    <w:rsid w:val="007C3C87"/>
    <w:rsid w:val="007C3E14"/>
    <w:rsid w:val="007C504E"/>
    <w:rsid w:val="007D632E"/>
    <w:rsid w:val="007F0D52"/>
    <w:rsid w:val="0081180B"/>
    <w:rsid w:val="00822CF9"/>
    <w:rsid w:val="008305FE"/>
    <w:rsid w:val="0083462A"/>
    <w:rsid w:val="00843706"/>
    <w:rsid w:val="00854D8C"/>
    <w:rsid w:val="00887805"/>
    <w:rsid w:val="008B3CF5"/>
    <w:rsid w:val="008D13CF"/>
    <w:rsid w:val="008D22E7"/>
    <w:rsid w:val="00912409"/>
    <w:rsid w:val="009426EF"/>
    <w:rsid w:val="00966856"/>
    <w:rsid w:val="00974A35"/>
    <w:rsid w:val="009E4BDA"/>
    <w:rsid w:val="00A01F06"/>
    <w:rsid w:val="00A0559E"/>
    <w:rsid w:val="00A11911"/>
    <w:rsid w:val="00A12836"/>
    <w:rsid w:val="00A242F2"/>
    <w:rsid w:val="00A543EC"/>
    <w:rsid w:val="00A6740A"/>
    <w:rsid w:val="00AD1B72"/>
    <w:rsid w:val="00BA41E5"/>
    <w:rsid w:val="00BA47D7"/>
    <w:rsid w:val="00BB7B45"/>
    <w:rsid w:val="00BC5498"/>
    <w:rsid w:val="00BF278A"/>
    <w:rsid w:val="00C214E9"/>
    <w:rsid w:val="00C619D7"/>
    <w:rsid w:val="00C63676"/>
    <w:rsid w:val="00C7208C"/>
    <w:rsid w:val="00CA38B6"/>
    <w:rsid w:val="00CB0092"/>
    <w:rsid w:val="00CC1F6E"/>
    <w:rsid w:val="00CD2A7D"/>
    <w:rsid w:val="00CE1F14"/>
    <w:rsid w:val="00CF722A"/>
    <w:rsid w:val="00D12ADF"/>
    <w:rsid w:val="00D375FB"/>
    <w:rsid w:val="00D437C7"/>
    <w:rsid w:val="00D61138"/>
    <w:rsid w:val="00DD3AFE"/>
    <w:rsid w:val="00DF1E01"/>
    <w:rsid w:val="00E34295"/>
    <w:rsid w:val="00E8063B"/>
    <w:rsid w:val="00E830CC"/>
    <w:rsid w:val="00E842AF"/>
    <w:rsid w:val="00E93FD2"/>
    <w:rsid w:val="00EA000E"/>
    <w:rsid w:val="00EA58CD"/>
    <w:rsid w:val="00EE78D7"/>
    <w:rsid w:val="00F10731"/>
    <w:rsid w:val="00F46E29"/>
    <w:rsid w:val="00F52599"/>
    <w:rsid w:val="00F62A85"/>
    <w:rsid w:val="00F6713A"/>
    <w:rsid w:val="00FE29E9"/>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zier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outh@milifespan.org" TargetMode="External"/><Relationship Id="rId5" Type="http://schemas.openxmlformats.org/officeDocument/2006/relationships/footnotes" Target="footnotes.xml"/><Relationship Id="rId10" Type="http://schemas.openxmlformats.org/officeDocument/2006/relationships/hyperlink" Target="http://www.milifespan.org" TargetMode="External"/><Relationship Id="rId4" Type="http://schemas.openxmlformats.org/officeDocument/2006/relationships/webSettings" Target="webSettings.xml"/><Relationship Id="rId9" Type="http://schemas.openxmlformats.org/officeDocument/2006/relationships/hyperlink" Target="http://www.whit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75EB-0BC0-4CDF-B4BC-4BF2DE5E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2021-02-09T16:50:00Z</dcterms:created>
  <dcterms:modified xsi:type="dcterms:W3CDTF">2021-02-09T18:39:00Z</dcterms:modified>
</cp:coreProperties>
</file>