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w:t>
      </w:r>
      <w:r w:rsidR="00354686">
        <w:rPr>
          <w:rFonts w:ascii="Arial Narrow" w:hAnsi="Arial Narrow"/>
          <w:b/>
          <w:bCs/>
        </w:rPr>
        <w:t xml:space="preserve"> </w:t>
      </w:r>
      <w:r w:rsidR="00841C51">
        <w:rPr>
          <w:rFonts w:ascii="Arial Narrow" w:hAnsi="Arial Narrow"/>
          <w:b/>
          <w:bCs/>
        </w:rPr>
        <w:t>June</w:t>
      </w:r>
      <w:r w:rsidR="005A1A7E">
        <w:rPr>
          <w:rFonts w:ascii="Arial Narrow" w:hAnsi="Arial Narrow"/>
          <w:b/>
          <w:bCs/>
        </w:rPr>
        <w:t xml:space="preserve"> 2017</w:t>
      </w:r>
      <w:r w:rsidR="00FA7ADD">
        <w:rPr>
          <w:rFonts w:ascii="Arial Narrow" w:hAnsi="Arial Narrow"/>
          <w:b/>
          <w:bCs/>
        </w:rPr>
        <w:t xml:space="preserve"> </w:t>
      </w:r>
      <w:r w:rsidR="00FA7ADD" w:rsidRPr="00FA7ADD">
        <w:rPr>
          <w:rFonts w:ascii="Arial Narrow" w:hAnsi="Arial Narrow"/>
          <w:b/>
          <w:bCs/>
          <w:highlight w:val="lightGray"/>
        </w:rPr>
        <w:t>(PAGE 1 of 2)</w:t>
      </w:r>
    </w:p>
    <w:p w:rsidR="00CE0078" w:rsidRPr="009A6116" w:rsidRDefault="00841C51" w:rsidP="00CE0078">
      <w:pPr>
        <w:spacing w:after="0"/>
        <w:rPr>
          <w:b/>
          <w:sz w:val="24"/>
          <w:szCs w:val="24"/>
        </w:rPr>
      </w:pPr>
      <w:r>
        <w:rPr>
          <w:b/>
          <w:sz w:val="24"/>
          <w:szCs w:val="24"/>
        </w:rPr>
        <w:t>June 3-4</w:t>
      </w:r>
      <w:r w:rsidR="008C4DD5" w:rsidRPr="00897EC1">
        <w:rPr>
          <w:b/>
          <w:sz w:val="24"/>
          <w:szCs w:val="24"/>
        </w:rPr>
        <w:t xml:space="preserve">:    </w:t>
      </w:r>
      <w:r w:rsidR="00CE0078" w:rsidRPr="009A6116">
        <w:rPr>
          <w:rFonts w:ascii="Vijaya" w:hAnsi="Vijaya" w:cs="Vijaya"/>
          <w:b/>
          <w:sz w:val="32"/>
          <w:szCs w:val="24"/>
        </w:rPr>
        <w:t>Right to Life - LIFESPAN</w:t>
      </w:r>
      <w:r w:rsidR="00CE0078" w:rsidRPr="009A6116">
        <w:rPr>
          <w:b/>
          <w:sz w:val="24"/>
          <w:szCs w:val="24"/>
        </w:rPr>
        <w:t xml:space="preserve">   </w:t>
      </w:r>
      <w:r w:rsidR="00CE0078">
        <w:rPr>
          <w:b/>
          <w:sz w:val="24"/>
          <w:szCs w:val="24"/>
        </w:rPr>
        <w:t>“Choose Life” license plate for Michigan</w:t>
      </w:r>
      <w:r w:rsidR="00CE0078" w:rsidRPr="009A6116">
        <w:rPr>
          <w:b/>
          <w:sz w:val="24"/>
          <w:szCs w:val="24"/>
        </w:rPr>
        <w:t xml:space="preserve">     </w:t>
      </w:r>
    </w:p>
    <w:p w:rsidR="00CE0078" w:rsidRDefault="00CE0078" w:rsidP="00CE0078">
      <w:pPr>
        <w:spacing w:after="0" w:line="240" w:lineRule="auto"/>
        <w:rPr>
          <w:rFonts w:cstheme="minorHAnsi"/>
          <w:bCs/>
          <w:sz w:val="24"/>
          <w:szCs w:val="24"/>
        </w:rPr>
      </w:pPr>
      <w:r w:rsidRPr="00494E59">
        <w:rPr>
          <w:rFonts w:cstheme="minorHAnsi"/>
          <w:b/>
          <w:i/>
          <w:iCs/>
          <w:noProof/>
          <w:sz w:val="24"/>
          <w:szCs w:val="24"/>
          <w:lang w:bidi="ta-IN"/>
        </w:rPr>
        <w:drawing>
          <wp:anchor distT="0" distB="0" distL="114300" distR="114300" simplePos="0" relativeHeight="251702272" behindDoc="1" locked="0" layoutInCell="1" allowOverlap="1" wp14:anchorId="4E862366" wp14:editId="0B08D900">
            <wp:simplePos x="0" y="0"/>
            <wp:positionH relativeFrom="column">
              <wp:posOffset>3379318</wp:posOffset>
            </wp:positionH>
            <wp:positionV relativeFrom="paragraph">
              <wp:posOffset>1623949</wp:posOffset>
            </wp:positionV>
            <wp:extent cx="231775" cy="243205"/>
            <wp:effectExtent l="0" t="0" r="0" b="4445"/>
            <wp:wrapNone/>
            <wp:docPr id="18" name="Picture 18"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3C4">
        <w:rPr>
          <w:rFonts w:ascii="Times New Roman" w:hAnsi="Times New Roman" w:cs="Times New Roman"/>
          <w:b/>
          <w:i/>
          <w:iCs/>
          <w:noProof/>
          <w:sz w:val="64"/>
          <w:szCs w:val="64"/>
          <w:lang w:bidi="ta-IN"/>
        </w:rPr>
        <w:drawing>
          <wp:anchor distT="0" distB="0" distL="114300" distR="114300" simplePos="0" relativeHeight="251701248" behindDoc="1" locked="0" layoutInCell="1" allowOverlap="1" wp14:anchorId="6D79796A" wp14:editId="6833BBFC">
            <wp:simplePos x="0" y="0"/>
            <wp:positionH relativeFrom="column">
              <wp:posOffset>-537845</wp:posOffset>
            </wp:positionH>
            <wp:positionV relativeFrom="paragraph">
              <wp:posOffset>312973</wp:posOffset>
            </wp:positionV>
            <wp:extent cx="494720" cy="518615"/>
            <wp:effectExtent l="0" t="0" r="635" b="0"/>
            <wp:wrapNone/>
            <wp:docPr id="19" name="Picture 1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b/>
        </w:rPr>
        <w:t>D</w:t>
      </w:r>
      <w:r w:rsidRPr="00494E59">
        <w:rPr>
          <w:rFonts w:cstheme="minorHAnsi"/>
          <w:b/>
          <w:sz w:val="24"/>
          <w:szCs w:val="24"/>
        </w:rPr>
        <w:t xml:space="preserve">ID YOU KNOW? </w:t>
      </w:r>
      <w:r w:rsidRPr="008E5B05">
        <w:rPr>
          <w:sz w:val="24"/>
          <w:szCs w:val="24"/>
          <w:lang w:val="en"/>
        </w:rPr>
        <w:t xml:space="preserve">We are one step closer to giving Michigan drivers the option to choose a Choose Life license plate that will help provide funding to meet the financial needs of mothers facing unplanned pregnancies, parents seeking adoptions, or suicide prevention programs! </w:t>
      </w:r>
      <w:r w:rsidRPr="008E5B05">
        <w:rPr>
          <w:sz w:val="24"/>
          <w:szCs w:val="24"/>
        </w:rPr>
        <w:t>This would allow drivers to purchase a plate for $35 with some of the proceeds going to the Choose Life Michigan Fund. Money from the sales would help nonprofit pro-life groups such as pregnancy help centers and specific abortion prevention projects.</w:t>
      </w:r>
      <w:r w:rsidRPr="008E5B05">
        <w:rPr>
          <w:sz w:val="24"/>
          <w:szCs w:val="24"/>
          <w:lang w:val="en"/>
        </w:rPr>
        <w:t xml:space="preserve"> </w:t>
      </w:r>
      <w:r>
        <w:rPr>
          <w:sz w:val="24"/>
          <w:szCs w:val="24"/>
          <w:lang w:val="en"/>
        </w:rPr>
        <w:t>Michigan is the only state along the I-75 corridor to Florida without the Choose Life specialty plate</w:t>
      </w:r>
      <w:r w:rsidRPr="0045140E">
        <w:rPr>
          <w:b/>
          <w:bCs/>
          <w:sz w:val="24"/>
          <w:szCs w:val="24"/>
          <w:lang w:val="en"/>
        </w:rPr>
        <w:t xml:space="preserve">. IMPORTANT: Please call Governor Rick Snyder and ask him to sign the </w:t>
      </w:r>
      <w:hyperlink r:id="rId9" w:history="1">
        <w:r w:rsidRPr="0045140E">
          <w:rPr>
            <w:b/>
            <w:bCs/>
            <w:sz w:val="24"/>
            <w:szCs w:val="24"/>
            <w:lang w:val="en"/>
          </w:rPr>
          <w:t>Choose Life Michigan</w:t>
        </w:r>
      </w:hyperlink>
      <w:r w:rsidRPr="0045140E">
        <w:rPr>
          <w:b/>
          <w:bCs/>
          <w:sz w:val="24"/>
          <w:szCs w:val="24"/>
          <w:lang w:val="en"/>
        </w:rPr>
        <w:t xml:space="preserve"> License Plate Bill (SB 163) when it comes to his desk. This is VERY important!! Call Gov. Snyder at 517-373-3400.</w:t>
      </w:r>
    </w:p>
    <w:p w:rsidR="00CE0078" w:rsidRPr="00494E59" w:rsidRDefault="00CE0078" w:rsidP="00CE0078">
      <w:pPr>
        <w:spacing w:after="0"/>
        <w:jc w:val="center"/>
        <w:rPr>
          <w:rFonts w:cstheme="minorHAnsi"/>
          <w:b/>
          <w:i/>
          <w:sz w:val="24"/>
          <w:szCs w:val="24"/>
        </w:rPr>
      </w:pPr>
      <w:r>
        <w:rPr>
          <w:rFonts w:cstheme="minorHAnsi"/>
          <w:b/>
          <w:i/>
          <w:sz w:val="24"/>
          <w:szCs w:val="24"/>
        </w:rPr>
        <w:t xml:space="preserve">For more info: </w:t>
      </w:r>
      <w:r w:rsidRPr="00494E59">
        <w:rPr>
          <w:rFonts w:cstheme="minorHAnsi"/>
          <w:b/>
          <w:i/>
          <w:sz w:val="24"/>
          <w:szCs w:val="24"/>
        </w:rPr>
        <w:t xml:space="preserve">LIFESPAN 734.422.6230         </w:t>
      </w:r>
      <w:r w:rsidRPr="0070162E">
        <w:rPr>
          <w:rFonts w:cstheme="minorHAnsi"/>
          <w:b/>
          <w:i/>
          <w:sz w:val="24"/>
          <w:szCs w:val="24"/>
        </w:rPr>
        <w:t>www.miLIFESPAN.org</w:t>
      </w:r>
    </w:p>
    <w:p w:rsidR="00BA7B6B" w:rsidRDefault="00BA7B6B" w:rsidP="00BA7B6B">
      <w:pPr>
        <w:widowControl w:val="0"/>
        <w:spacing w:after="0" w:line="240" w:lineRule="auto"/>
        <w:rPr>
          <w:rFonts w:cstheme="minorHAnsi"/>
          <w:b/>
          <w:i/>
          <w:iCs/>
          <w:sz w:val="24"/>
          <w:szCs w:val="24"/>
        </w:rPr>
      </w:pPr>
      <w:bookmarkStart w:id="0" w:name="_GoBack"/>
      <w:bookmarkEnd w:id="0"/>
    </w:p>
    <w:p w:rsidR="00BA7B6B" w:rsidRPr="00BA7B6B" w:rsidRDefault="00BA7B6B" w:rsidP="00BA7B6B">
      <w:pPr>
        <w:widowControl w:val="0"/>
        <w:spacing w:after="0" w:line="240" w:lineRule="auto"/>
        <w:rPr>
          <w:bCs/>
        </w:rPr>
        <w:sectPr w:rsidR="00BA7B6B" w:rsidRPr="00BA7B6B" w:rsidSect="00C277F1">
          <w:type w:val="continuous"/>
          <w:pgSz w:w="12240" w:h="15840" w:code="1"/>
          <w:pgMar w:top="450" w:right="1440" w:bottom="180" w:left="1440" w:header="720" w:footer="720" w:gutter="0"/>
          <w:cols w:space="720"/>
          <w:docGrid w:linePitch="360"/>
        </w:sectPr>
      </w:pPr>
    </w:p>
    <w:p w:rsidR="0086264A" w:rsidRPr="00E842CE" w:rsidRDefault="0086264A" w:rsidP="00C277F1">
      <w:pPr>
        <w:pStyle w:val="Default"/>
        <w:rPr>
          <w:rFonts w:ascii="Times New Roman" w:hAnsi="Times New Roman" w:cs="Times New Roman"/>
          <w:bCs/>
          <w:sz w:val="21"/>
          <w:szCs w:val="21"/>
          <w:highlight w:val="black"/>
          <w:lang w:val="en"/>
        </w:rPr>
      </w:pPr>
    </w:p>
    <w:p w:rsidR="006F5269" w:rsidRPr="00E842CE" w:rsidRDefault="006F5269" w:rsidP="008C4DD5">
      <w:pPr>
        <w:pStyle w:val="Default"/>
        <w:rPr>
          <w:rFonts w:ascii="Times New Roman" w:hAnsi="Times New Roman" w:cs="Times New Roman"/>
          <w:b/>
          <w:i/>
          <w:color w:val="FFFFFF" w:themeColor="background1"/>
          <w:sz w:val="23"/>
          <w:szCs w:val="23"/>
        </w:rPr>
      </w:pPr>
    </w:p>
    <w:p w:rsidR="00215BF6" w:rsidRDefault="00841C51" w:rsidP="00215BF6">
      <w:pPr>
        <w:spacing w:after="0"/>
        <w:rPr>
          <w:rFonts w:ascii="Vijaya" w:hAnsi="Vijaya" w:cs="Vijaya"/>
          <w:b/>
          <w:sz w:val="28"/>
        </w:rPr>
      </w:pPr>
      <w:r>
        <w:rPr>
          <w:b/>
          <w:sz w:val="24"/>
          <w:szCs w:val="24"/>
        </w:rPr>
        <w:t>June 10-11</w:t>
      </w:r>
      <w:r w:rsidR="00D0154C" w:rsidRPr="00897EC1">
        <w:rPr>
          <w:b/>
          <w:sz w:val="24"/>
          <w:szCs w:val="24"/>
        </w:rPr>
        <w:t xml:space="preserve">:    </w:t>
      </w:r>
      <w:r w:rsidR="00D0154C" w:rsidRPr="00897EC1">
        <w:rPr>
          <w:rFonts w:ascii="Vijaya" w:hAnsi="Vijaya" w:cs="Vijaya"/>
          <w:b/>
          <w:sz w:val="32"/>
          <w:szCs w:val="24"/>
        </w:rPr>
        <w:t>Right to Life - LIFESPAN</w:t>
      </w:r>
      <w:r w:rsidR="002E7A76">
        <w:rPr>
          <w:b/>
          <w:sz w:val="24"/>
          <w:szCs w:val="24"/>
        </w:rPr>
        <w:t xml:space="preserve"> </w:t>
      </w:r>
      <w:r w:rsidR="00D0154C" w:rsidRPr="00897EC1">
        <w:rPr>
          <w:b/>
          <w:sz w:val="24"/>
          <w:szCs w:val="24"/>
        </w:rPr>
        <w:t xml:space="preserve"> </w:t>
      </w:r>
      <w:r w:rsidR="00472B6B">
        <w:rPr>
          <w:b/>
          <w:sz w:val="24"/>
          <w:szCs w:val="24"/>
        </w:rPr>
        <w:t xml:space="preserve"> </w:t>
      </w:r>
      <w:r w:rsidR="00215BF6">
        <w:rPr>
          <w:rFonts w:ascii="Vijaya" w:hAnsi="Vijaya" w:cs="Vijaya"/>
          <w:b/>
          <w:sz w:val="28"/>
        </w:rPr>
        <w:t>Father’s Day Pens and Candy</w:t>
      </w:r>
    </w:p>
    <w:p w:rsidR="008E5B05" w:rsidRDefault="00215BF6" w:rsidP="00215BF6">
      <w:pPr>
        <w:spacing w:after="0"/>
        <w:rPr>
          <w:rFonts w:ascii="Times New Roman" w:hAnsi="Times New Roman" w:cs="Times New Roman"/>
          <w:bCs/>
        </w:rPr>
      </w:pPr>
      <w:r>
        <w:rPr>
          <w:rFonts w:ascii="Times New Roman" w:hAnsi="Times New Roman" w:cs="Times New Roman"/>
          <w:b/>
          <w:bCs/>
          <w:i/>
          <w:iCs/>
          <w:noProof/>
          <w:sz w:val="64"/>
          <w:szCs w:val="64"/>
          <w:lang w:bidi="ta-IN"/>
        </w:rPr>
        <w:drawing>
          <wp:anchor distT="0" distB="0" distL="114300" distR="114300" simplePos="0" relativeHeight="251697152" behindDoc="1" locked="0" layoutInCell="1" allowOverlap="1" wp14:anchorId="198C3F20" wp14:editId="345E7715">
            <wp:simplePos x="0" y="0"/>
            <wp:positionH relativeFrom="column">
              <wp:posOffset>2499309</wp:posOffset>
            </wp:positionH>
            <wp:positionV relativeFrom="paragraph">
              <wp:posOffset>970508</wp:posOffset>
            </wp:positionV>
            <wp:extent cx="232012" cy="243218"/>
            <wp:effectExtent l="0" t="0" r="0" b="4445"/>
            <wp:wrapNone/>
            <wp:docPr id="13" name="Picture 13"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012" cy="24321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iCs/>
          <w:noProof/>
          <w:sz w:val="64"/>
          <w:szCs w:val="64"/>
          <w:lang w:bidi="ta-IN"/>
        </w:rPr>
        <w:drawing>
          <wp:anchor distT="0" distB="0" distL="114300" distR="114300" simplePos="0" relativeHeight="251696128" behindDoc="1" locked="0" layoutInCell="1" allowOverlap="1" wp14:anchorId="270B2CE8" wp14:editId="72C696AC">
            <wp:simplePos x="0" y="0"/>
            <wp:positionH relativeFrom="column">
              <wp:posOffset>-560705</wp:posOffset>
            </wp:positionH>
            <wp:positionV relativeFrom="paragraph">
              <wp:posOffset>241935</wp:posOffset>
            </wp:positionV>
            <wp:extent cx="494720" cy="518615"/>
            <wp:effectExtent l="0" t="0" r="635" b="0"/>
            <wp:wrapNone/>
            <wp:docPr id="16" name="Picture 1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rPr>
        <w:t>Coming next weekend! Attractive Stylus Pens will be available for those busy guys with smartphones and tablets.  Each pen has the message “Thanks, Dad, for Life! Happy Father’s Day” and he can write or use the stylus end to scroll across a smartphone or tablet screen. A variety of candy bars</w:t>
      </w:r>
      <w:r w:rsidR="008E5B05">
        <w:rPr>
          <w:rFonts w:ascii="Times New Roman" w:hAnsi="Times New Roman" w:cs="Times New Roman"/>
          <w:bCs/>
        </w:rPr>
        <w:t xml:space="preserve"> and products</w:t>
      </w:r>
      <w:r>
        <w:rPr>
          <w:rFonts w:ascii="Times New Roman" w:hAnsi="Times New Roman" w:cs="Times New Roman"/>
          <w:bCs/>
        </w:rPr>
        <w:t xml:space="preserve"> with a pro-life message will also be available to tempt every sweet tooth.  Be sure to honor the special men (Dad, Grandpa, Uncles, etc.) in your life.  Watch for these exciting pro-life mementos on Father’s Day weekend June 18-19, and support LIFESPAN. </w:t>
      </w:r>
    </w:p>
    <w:p w:rsidR="00215BF6" w:rsidRPr="00751FB1" w:rsidRDefault="00215BF6" w:rsidP="00215BF6">
      <w:pPr>
        <w:spacing w:after="0"/>
        <w:rPr>
          <w:rFonts w:ascii="Times New Roman" w:hAnsi="Times New Roman" w:cs="Times New Roman"/>
          <w:bCs/>
        </w:rPr>
      </w:pPr>
      <w:r w:rsidRPr="006D2FFD">
        <w:rPr>
          <w:rFonts w:ascii="Times New Roman" w:hAnsi="Times New Roman" w:cs="Times New Roman"/>
          <w:b/>
          <w:i/>
        </w:rPr>
        <w:t xml:space="preserve">More info:       LIFESPAN 734.422.6230 </w:t>
      </w:r>
      <w:r w:rsidR="008E5B05">
        <w:rPr>
          <w:rFonts w:ascii="Times New Roman" w:hAnsi="Times New Roman" w:cs="Times New Roman"/>
          <w:b/>
          <w:i/>
        </w:rPr>
        <w:t xml:space="preserve">                </w:t>
      </w:r>
      <w:r w:rsidRPr="006D2FFD">
        <w:rPr>
          <w:rFonts w:ascii="Times New Roman" w:hAnsi="Times New Roman" w:cs="Times New Roman"/>
          <w:b/>
          <w:i/>
        </w:rPr>
        <w:t>www.miLIFESPAN.org</w:t>
      </w:r>
    </w:p>
    <w:p w:rsidR="00472B6B" w:rsidRDefault="00472B6B" w:rsidP="00FF17B6">
      <w:pPr>
        <w:spacing w:after="0"/>
        <w:rPr>
          <w:b/>
          <w:sz w:val="24"/>
          <w:szCs w:val="24"/>
        </w:rPr>
        <w:sectPr w:rsidR="00472B6B" w:rsidSect="00472B6B">
          <w:type w:val="continuous"/>
          <w:pgSz w:w="12240" w:h="15840" w:code="1"/>
          <w:pgMar w:top="450" w:right="1440" w:bottom="180" w:left="1440" w:header="720" w:footer="720" w:gutter="0"/>
          <w:cols w:space="144"/>
          <w:docGrid w:linePitch="360"/>
        </w:sectPr>
      </w:pPr>
      <w:r>
        <w:rPr>
          <w:b/>
          <w:sz w:val="24"/>
          <w:szCs w:val="24"/>
        </w:rPr>
        <w:t xml:space="preserve"> </w:t>
      </w:r>
      <w:r w:rsidR="00215BF6">
        <w:rPr>
          <w:b/>
          <w:sz w:val="24"/>
          <w:szCs w:val="24"/>
        </w:rPr>
        <w:t xml:space="preserve">   </w:t>
      </w:r>
    </w:p>
    <w:p w:rsidR="00FE59E6" w:rsidRDefault="000D1638" w:rsidP="006F5269">
      <w:pPr>
        <w:pStyle w:val="Default"/>
        <w:rPr>
          <w:rFonts w:ascii="Times New Roman" w:hAnsi="Times New Roman" w:cs="Times New Roman"/>
          <w:b/>
          <w:i/>
          <w:sz w:val="23"/>
          <w:szCs w:val="23"/>
        </w:rPr>
      </w:pP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340F9731" wp14:editId="5527F75C">
                <wp:simplePos x="0" y="0"/>
                <wp:positionH relativeFrom="column">
                  <wp:posOffset>1485900</wp:posOffset>
                </wp:positionH>
                <wp:positionV relativeFrom="paragraph">
                  <wp:posOffset>118745</wp:posOffset>
                </wp:positionV>
                <wp:extent cx="3314700" cy="80962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3314700" cy="8096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1D13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7pt;margin-top:9.35pt;width:261pt;height:6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" adj="18962" fillcolor="black [3213]" strokecolor="#1f4d78 [1604]" strokeweight="1pt"/>
            </w:pict>
          </mc:Fallback>
        </mc:AlternateContent>
      </w:r>
    </w:p>
    <w:p w:rsidR="00FE59E6" w:rsidRDefault="009C2DD2" w:rsidP="006F5269">
      <w:pPr>
        <w:pStyle w:val="Default"/>
        <w:rPr>
          <w:rFonts w:ascii="Times New Roman" w:hAnsi="Times New Roman" w:cs="Times New Roman"/>
          <w:b/>
          <w:i/>
          <w:sz w:val="23"/>
          <w:szCs w:val="23"/>
        </w:rPr>
      </w:pPr>
      <w:r>
        <w:rPr>
          <w:noProof/>
          <w:lang w:bidi="ta-IN"/>
        </w:rPr>
        <mc:AlternateContent>
          <mc:Choice Requires="wps">
            <w:drawing>
              <wp:anchor distT="0" distB="0" distL="114300" distR="114300" simplePos="0" relativeHeight="251682816" behindDoc="0" locked="0" layoutInCell="1" allowOverlap="1" wp14:anchorId="524D073A" wp14:editId="701B18AE">
                <wp:simplePos x="0" y="0"/>
                <wp:positionH relativeFrom="column">
                  <wp:posOffset>990600</wp:posOffset>
                </wp:positionH>
                <wp:positionV relativeFrom="paragraph">
                  <wp:posOffset>7620</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4D073A" id="_x0000_t202" coordsize="21600,21600" o:spt="202" path="m,l,21600r21600,l21600,xe">
                <v:stroke joinstyle="miter"/>
                <v:path gradientshapeok="t" o:connecttype="rect"/>
              </v:shapetype>
              <v:shape id="Text Box 12" o:spid="_x0000_s1026" type="#_x0000_t202" style="position:absolute;margin-left:78pt;margin-top:.6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" filled="f" stroked="f">
                <v:textbo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9C2DD2" w:rsidRDefault="009C2DD2" w:rsidP="006F5269">
      <w:pPr>
        <w:pStyle w:val="Default"/>
        <w:rPr>
          <w:rFonts w:ascii="Times New Roman" w:hAnsi="Times New Roman" w:cs="Times New Roman"/>
          <w:b/>
          <w:i/>
          <w:sz w:val="23"/>
          <w:szCs w:val="23"/>
        </w:rPr>
      </w:pPr>
    </w:p>
    <w:p w:rsidR="009C2DD2" w:rsidRDefault="009C2DD2"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45140E" w:rsidRDefault="0045140E" w:rsidP="006F5269">
      <w:pPr>
        <w:pStyle w:val="Default"/>
        <w:rPr>
          <w:rFonts w:ascii="Times New Roman" w:hAnsi="Times New Roman" w:cs="Times New Roman"/>
          <w:b/>
          <w:i/>
          <w:sz w:val="23"/>
          <w:szCs w:val="23"/>
        </w:rPr>
      </w:pPr>
    </w:p>
    <w:p w:rsidR="00B007B9" w:rsidRDefault="00B007B9"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472B6B" w:rsidRPr="005478BA" w:rsidRDefault="00472B6B" w:rsidP="00472B6B">
      <w:pPr>
        <w:pStyle w:val="Default"/>
        <w:jc w:val="center"/>
        <w:rPr>
          <w:b/>
          <w:sz w:val="16"/>
          <w:szCs w:val="16"/>
        </w:rPr>
      </w:pPr>
      <w:r>
        <w:rPr>
          <w:b/>
          <w:sz w:val="16"/>
          <w:szCs w:val="16"/>
        </w:rPr>
        <w:t>Wayne County Chapter</w:t>
      </w:r>
    </w:p>
    <w:p w:rsidR="00472B6B" w:rsidRPr="00606DF4" w:rsidRDefault="00472B6B"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472B6B" w:rsidRDefault="00472B6B" w:rsidP="00472B6B">
      <w:pPr>
        <w:pStyle w:val="Default"/>
        <w:jc w:val="center"/>
        <w:rPr>
          <w:sz w:val="16"/>
          <w:szCs w:val="16"/>
        </w:rPr>
      </w:pPr>
      <w:r>
        <w:rPr>
          <w:sz w:val="16"/>
          <w:szCs w:val="16"/>
        </w:rPr>
        <w:t>734-422-6230     Fax 734-422-8116</w:t>
      </w:r>
    </w:p>
    <w:p w:rsidR="00472B6B" w:rsidRDefault="00472B6B" w:rsidP="00472B6B">
      <w:pPr>
        <w:jc w:val="center"/>
        <w:rPr>
          <w:rFonts w:cs="Vijaya"/>
          <w:b/>
          <w:bCs/>
          <w:i/>
          <w:iCs/>
        </w:rPr>
      </w:pPr>
    </w:p>
    <w:p w:rsidR="00472B6B" w:rsidRPr="00112A64" w:rsidRDefault="00472B6B" w:rsidP="00472B6B">
      <w:pPr>
        <w:jc w:val="center"/>
        <w:rPr>
          <w:rFonts w:cs="Vijaya"/>
          <w:b/>
          <w:bCs/>
          <w:i/>
          <w:iCs/>
        </w:rPr>
      </w:pPr>
      <w:r>
        <w:rPr>
          <w:rFonts w:cs="Vijaya"/>
          <w:b/>
          <w:bCs/>
          <w:i/>
          <w:iCs/>
        </w:rPr>
        <w:t>www.miLIFESPAN.org</w:t>
      </w:r>
    </w:p>
    <w:p w:rsidR="009B716C" w:rsidRDefault="009B716C"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Pr="00541AEB" w:rsidRDefault="00FE59E6" w:rsidP="00541AEB">
      <w:pPr>
        <w:jc w:val="center"/>
        <w:rPr>
          <w:i/>
          <w:iCs/>
          <w:color w:val="000000"/>
          <w:sz w:val="18"/>
          <w:szCs w:val="18"/>
        </w:rPr>
      </w:pPr>
      <w:proofErr w:type="gramStart"/>
      <w:r>
        <w:rPr>
          <w:rStyle w:val="A3"/>
          <w:color w:val="auto"/>
        </w:rPr>
        <w:t>the</w:t>
      </w:r>
      <w:proofErr w:type="gramEnd"/>
      <w:r>
        <w:rPr>
          <w:rStyle w:val="A3"/>
          <w:color w:val="auto"/>
        </w:rPr>
        <w:t xml:space="preserve"> span collapses — the value of all life brought low.</w:t>
      </w: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460790">
        <w:rPr>
          <w:rFonts w:ascii="Arial Narrow" w:hAnsi="Arial Narrow"/>
          <w:b/>
          <w:bCs/>
        </w:rPr>
        <w:t>June</w:t>
      </w:r>
      <w:r w:rsidR="00D256A8">
        <w:rPr>
          <w:rFonts w:ascii="Arial Narrow" w:hAnsi="Arial Narrow"/>
          <w:b/>
          <w:bCs/>
        </w:rPr>
        <w:t xml:space="preserve"> 2017</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B007B9" w:rsidRDefault="00841C51" w:rsidP="0084128A">
      <w:pPr>
        <w:spacing w:after="0"/>
        <w:rPr>
          <w:rFonts w:ascii="Vijaya" w:hAnsi="Vijaya" w:cs="Vijaya"/>
          <w:b/>
          <w:sz w:val="28"/>
        </w:rPr>
      </w:pPr>
      <w:r>
        <w:rPr>
          <w:b/>
          <w:sz w:val="24"/>
          <w:szCs w:val="24"/>
        </w:rPr>
        <w:t>June 17-18</w:t>
      </w:r>
      <w:r w:rsidR="005866A8" w:rsidRPr="009A6116">
        <w:rPr>
          <w:b/>
          <w:sz w:val="24"/>
          <w:szCs w:val="24"/>
        </w:rPr>
        <w:t xml:space="preserve">:    </w:t>
      </w:r>
      <w:r w:rsidR="005866A8" w:rsidRPr="009A6116">
        <w:rPr>
          <w:rFonts w:ascii="Vijaya" w:hAnsi="Vijaya" w:cs="Vijaya"/>
          <w:b/>
          <w:sz w:val="32"/>
          <w:szCs w:val="24"/>
        </w:rPr>
        <w:t>Right to Life - LIFESPAN</w:t>
      </w:r>
      <w:r w:rsidR="00BF495D" w:rsidRPr="009A6116">
        <w:rPr>
          <w:b/>
          <w:sz w:val="24"/>
          <w:szCs w:val="24"/>
        </w:rPr>
        <w:t xml:space="preserve">  </w:t>
      </w:r>
      <w:r w:rsidR="005866A8" w:rsidRPr="009A6116">
        <w:rPr>
          <w:b/>
          <w:sz w:val="24"/>
          <w:szCs w:val="24"/>
        </w:rPr>
        <w:t xml:space="preserve"> </w:t>
      </w:r>
      <w:r w:rsidR="00460790">
        <w:rPr>
          <w:b/>
          <w:sz w:val="24"/>
          <w:szCs w:val="24"/>
        </w:rPr>
        <w:t>Happy Father’s Day!</w:t>
      </w:r>
      <w:r w:rsidR="005866A8" w:rsidRPr="008F0C26">
        <w:rPr>
          <w:b/>
        </w:rPr>
        <w:t xml:space="preserve">    </w:t>
      </w:r>
      <w:r w:rsidR="00995B44">
        <w:rPr>
          <w:rFonts w:ascii="Vijaya" w:hAnsi="Vijaya" w:cs="Vijaya"/>
          <w:b/>
          <w:sz w:val="28"/>
        </w:rPr>
        <w:t xml:space="preserve">       </w:t>
      </w:r>
    </w:p>
    <w:p w:rsidR="00B007B9" w:rsidRPr="00B007B9" w:rsidRDefault="00B007B9" w:rsidP="0084128A">
      <w:pPr>
        <w:spacing w:after="0"/>
        <w:rPr>
          <w:rFonts w:ascii="Calibri" w:hAnsi="Calibri" w:cs="Calibri"/>
          <w:bCs/>
          <w:sz w:val="24"/>
          <w:szCs w:val="20"/>
        </w:rPr>
        <w:sectPr w:rsidR="00B007B9" w:rsidRPr="00B007B9" w:rsidSect="00DF17A4">
          <w:type w:val="continuous"/>
          <w:pgSz w:w="12240" w:h="15840" w:code="1"/>
          <w:pgMar w:top="450" w:right="1440" w:bottom="180" w:left="1440" w:header="720" w:footer="720" w:gutter="0"/>
          <w:cols w:space="720"/>
          <w:docGrid w:linePitch="360"/>
        </w:sectPr>
      </w:pPr>
    </w:p>
    <w:p w:rsidR="00460790" w:rsidRDefault="00F93FDE" w:rsidP="001F66D3">
      <w:pPr>
        <w:widowControl w:val="0"/>
        <w:spacing w:after="0"/>
        <w:rPr>
          <w:rFonts w:cstheme="minorHAnsi"/>
          <w:color w:val="333333"/>
          <w:sz w:val="16"/>
          <w:szCs w:val="16"/>
        </w:rPr>
      </w:pPr>
      <w:r w:rsidRPr="00494E59">
        <w:rPr>
          <w:rFonts w:cstheme="minorHAnsi"/>
          <w:b/>
          <w:i/>
          <w:iCs/>
          <w:noProof/>
          <w:sz w:val="24"/>
          <w:szCs w:val="24"/>
          <w:lang w:bidi="ta-IN"/>
        </w:rPr>
        <w:drawing>
          <wp:anchor distT="0" distB="0" distL="114300" distR="114300" simplePos="0" relativeHeight="251667456" behindDoc="1" locked="0" layoutInCell="1" allowOverlap="1" wp14:anchorId="24FFF827" wp14:editId="0ADFA37F">
            <wp:simplePos x="0" y="0"/>
            <wp:positionH relativeFrom="column">
              <wp:posOffset>-538357</wp:posOffset>
            </wp:positionH>
            <wp:positionV relativeFrom="paragraph">
              <wp:posOffset>249983</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460790">
        <w:rPr>
          <w:rFonts w:cstheme="minorHAnsi"/>
          <w:b/>
          <w:i/>
          <w:iCs/>
          <w:noProof/>
          <w:sz w:val="24"/>
          <w:szCs w:val="24"/>
          <w:lang w:bidi="ta-IN"/>
        </w:rPr>
        <w:t>Fathers Matter</w:t>
      </w:r>
      <w:r w:rsidR="00387284" w:rsidRPr="00494E59">
        <w:rPr>
          <w:rFonts w:cstheme="minorHAnsi"/>
          <w:b/>
          <w:i/>
          <w:iCs/>
          <w:noProof/>
          <w:sz w:val="24"/>
          <w:szCs w:val="24"/>
          <w:lang w:bidi="ta-IN"/>
        </w:rPr>
        <w:t>!</w:t>
      </w:r>
      <w:r w:rsidR="00460790">
        <w:rPr>
          <w:rFonts w:cstheme="minorHAnsi"/>
          <w:color w:val="333333"/>
          <w:sz w:val="16"/>
          <w:szCs w:val="16"/>
        </w:rPr>
        <w:t xml:space="preserve">  Studies</w:t>
      </w:r>
      <w:r w:rsidR="006A2A34">
        <w:rPr>
          <w:rFonts w:cstheme="minorHAnsi"/>
          <w:color w:val="333333"/>
          <w:sz w:val="16"/>
          <w:szCs w:val="16"/>
        </w:rPr>
        <w:t xml:space="preserve"> continually</w:t>
      </w:r>
      <w:r w:rsidR="00460790">
        <w:rPr>
          <w:rFonts w:cstheme="minorHAnsi"/>
          <w:color w:val="333333"/>
          <w:sz w:val="16"/>
          <w:szCs w:val="16"/>
        </w:rPr>
        <w:t xml:space="preserve"> prove that fathers play an important role in the life of a child; fathers’ parenting styles differ from those of mothers and contribute to infants’ physical,</w:t>
      </w:r>
      <w:r w:rsidR="00984B89">
        <w:rPr>
          <w:rFonts w:cstheme="minorHAnsi"/>
          <w:color w:val="333333"/>
          <w:sz w:val="16"/>
          <w:szCs w:val="16"/>
        </w:rPr>
        <w:t xml:space="preserve"> cognitive, </w:t>
      </w:r>
      <w:r w:rsidR="00460790">
        <w:rPr>
          <w:rFonts w:cstheme="minorHAnsi"/>
          <w:color w:val="333333"/>
          <w:sz w:val="16"/>
          <w:szCs w:val="16"/>
        </w:rPr>
        <w:t xml:space="preserve">social and emotional development. Good fathering can be very difficult, but it is the most important work that a man can do in his lifetime.  </w:t>
      </w:r>
      <w:r w:rsidR="00460790" w:rsidRPr="00215BF6">
        <w:rPr>
          <w:rFonts w:cstheme="minorHAnsi"/>
          <w:b/>
          <w:bCs/>
          <w:i/>
          <w:iCs/>
          <w:color w:val="333333"/>
          <w:sz w:val="16"/>
          <w:szCs w:val="16"/>
        </w:rPr>
        <w:t>Thank you to all who take on the role of fathering the next generation</w:t>
      </w:r>
      <w:r w:rsidR="00984B89" w:rsidRPr="00215BF6">
        <w:rPr>
          <w:rFonts w:cstheme="minorHAnsi"/>
          <w:b/>
          <w:bCs/>
          <w:i/>
          <w:iCs/>
          <w:color w:val="333333"/>
          <w:sz w:val="16"/>
          <w:szCs w:val="16"/>
        </w:rPr>
        <w:t>!</w:t>
      </w:r>
    </w:p>
    <w:p w:rsidR="00494E59" w:rsidRPr="006A2A34" w:rsidRDefault="00C04911" w:rsidP="001F66D3">
      <w:pPr>
        <w:widowControl w:val="0"/>
        <w:spacing w:after="0"/>
        <w:rPr>
          <w:rFonts w:cstheme="minorHAnsi"/>
          <w:b/>
          <w:bCs/>
          <w:i/>
          <w:iCs/>
          <w:color w:val="333333"/>
          <w:sz w:val="16"/>
          <w:szCs w:val="16"/>
        </w:rPr>
      </w:pPr>
      <w:r>
        <w:rPr>
          <w:rFonts w:cstheme="minorHAnsi"/>
          <w:color w:val="333333"/>
          <w:sz w:val="16"/>
          <w:szCs w:val="16"/>
        </w:rPr>
        <w:t xml:space="preserve">                         </w:t>
      </w:r>
      <w:r w:rsidR="00460790" w:rsidRPr="006A2A34">
        <w:rPr>
          <w:rFonts w:cstheme="minorHAnsi"/>
          <w:b/>
          <w:bCs/>
          <w:i/>
          <w:iCs/>
          <w:color w:val="333333"/>
          <w:sz w:val="16"/>
          <w:szCs w:val="16"/>
        </w:rPr>
        <w:t>“What is a Dad?”</w:t>
      </w:r>
    </w:p>
    <w:p w:rsidR="00C04911" w:rsidRDefault="00460790" w:rsidP="001F66D3">
      <w:pPr>
        <w:widowControl w:val="0"/>
        <w:spacing w:after="0"/>
        <w:rPr>
          <w:rFonts w:cstheme="minorHAnsi"/>
          <w:color w:val="333333"/>
          <w:sz w:val="16"/>
          <w:szCs w:val="16"/>
        </w:rPr>
      </w:pPr>
      <w:r>
        <w:rPr>
          <w:rFonts w:cstheme="minorHAnsi"/>
          <w:color w:val="333333"/>
          <w:sz w:val="16"/>
          <w:szCs w:val="16"/>
        </w:rPr>
        <w:t>A dad is someone who wants to catch you before you fall,</w:t>
      </w:r>
    </w:p>
    <w:p w:rsidR="00460790" w:rsidRDefault="00C04911" w:rsidP="001F66D3">
      <w:pPr>
        <w:widowControl w:val="0"/>
        <w:spacing w:after="0"/>
        <w:rPr>
          <w:rFonts w:cstheme="minorHAnsi"/>
          <w:color w:val="333333"/>
          <w:sz w:val="16"/>
          <w:szCs w:val="16"/>
        </w:rPr>
      </w:pPr>
      <w:r>
        <w:rPr>
          <w:rFonts w:cstheme="minorHAnsi"/>
          <w:color w:val="333333"/>
          <w:sz w:val="16"/>
          <w:szCs w:val="16"/>
        </w:rPr>
        <w:t xml:space="preserve">                    </w:t>
      </w:r>
      <w:proofErr w:type="gramStart"/>
      <w:r w:rsidR="00460790">
        <w:rPr>
          <w:rFonts w:cstheme="minorHAnsi"/>
          <w:color w:val="333333"/>
          <w:sz w:val="16"/>
          <w:szCs w:val="16"/>
        </w:rPr>
        <w:t>but</w:t>
      </w:r>
      <w:proofErr w:type="gramEnd"/>
      <w:r w:rsidR="00460790">
        <w:rPr>
          <w:rFonts w:cstheme="minorHAnsi"/>
          <w:color w:val="333333"/>
          <w:sz w:val="16"/>
          <w:szCs w:val="16"/>
        </w:rPr>
        <w:t xml:space="preserve"> instead picks you up, brushes you off, and lets you try again.</w:t>
      </w:r>
    </w:p>
    <w:p w:rsidR="00C04911" w:rsidRDefault="00460790" w:rsidP="001F66D3">
      <w:pPr>
        <w:widowControl w:val="0"/>
        <w:spacing w:after="0"/>
        <w:rPr>
          <w:rFonts w:cstheme="minorHAnsi"/>
          <w:color w:val="333333"/>
          <w:sz w:val="16"/>
          <w:szCs w:val="16"/>
        </w:rPr>
      </w:pPr>
      <w:r>
        <w:rPr>
          <w:rFonts w:cstheme="minorHAnsi"/>
          <w:color w:val="333333"/>
          <w:sz w:val="16"/>
          <w:szCs w:val="16"/>
        </w:rPr>
        <w:t xml:space="preserve">A dad is someone who wants to keep you from making mistakes, </w:t>
      </w:r>
    </w:p>
    <w:p w:rsidR="00460790" w:rsidRDefault="00C04911" w:rsidP="001F66D3">
      <w:pPr>
        <w:widowControl w:val="0"/>
        <w:spacing w:after="0"/>
        <w:rPr>
          <w:rFonts w:cstheme="minorHAnsi"/>
          <w:color w:val="333333"/>
          <w:sz w:val="16"/>
          <w:szCs w:val="16"/>
        </w:rPr>
      </w:pPr>
      <w:r>
        <w:rPr>
          <w:rFonts w:cstheme="minorHAnsi"/>
          <w:color w:val="333333"/>
          <w:sz w:val="16"/>
          <w:szCs w:val="16"/>
        </w:rPr>
        <w:t xml:space="preserve">                    </w:t>
      </w:r>
      <w:proofErr w:type="gramStart"/>
      <w:r w:rsidR="00460790">
        <w:rPr>
          <w:rFonts w:cstheme="minorHAnsi"/>
          <w:color w:val="333333"/>
          <w:sz w:val="16"/>
          <w:szCs w:val="16"/>
        </w:rPr>
        <w:t>but</w:t>
      </w:r>
      <w:proofErr w:type="gramEnd"/>
      <w:r w:rsidR="00460790">
        <w:rPr>
          <w:rFonts w:cstheme="minorHAnsi"/>
          <w:color w:val="333333"/>
          <w:sz w:val="16"/>
          <w:szCs w:val="16"/>
        </w:rPr>
        <w:t xml:space="preserve"> instead, lets you find your own way, even though his heart breaks in silence when you get hurt.</w:t>
      </w:r>
    </w:p>
    <w:p w:rsidR="00C04911" w:rsidRDefault="00460790" w:rsidP="001F66D3">
      <w:pPr>
        <w:widowControl w:val="0"/>
        <w:spacing w:after="0"/>
        <w:rPr>
          <w:rFonts w:cstheme="minorHAnsi"/>
          <w:color w:val="333333"/>
          <w:sz w:val="16"/>
          <w:szCs w:val="16"/>
        </w:rPr>
      </w:pPr>
      <w:r>
        <w:rPr>
          <w:rFonts w:cstheme="minorHAnsi"/>
          <w:color w:val="333333"/>
          <w:sz w:val="16"/>
          <w:szCs w:val="16"/>
        </w:rPr>
        <w:t>A dad is someone who holds you when you cry, scolds you when you break the rules,</w:t>
      </w:r>
    </w:p>
    <w:p w:rsidR="00460790" w:rsidRPr="00C04911" w:rsidRDefault="00460790" w:rsidP="001F66D3">
      <w:pPr>
        <w:widowControl w:val="0"/>
        <w:spacing w:after="0"/>
        <w:rPr>
          <w:rFonts w:cstheme="minorHAnsi"/>
          <w:color w:val="333333"/>
          <w:sz w:val="16"/>
          <w:szCs w:val="16"/>
        </w:rPr>
      </w:pPr>
      <w:r>
        <w:rPr>
          <w:rFonts w:cstheme="minorHAnsi"/>
          <w:color w:val="333333"/>
          <w:sz w:val="16"/>
          <w:szCs w:val="16"/>
        </w:rPr>
        <w:t xml:space="preserve"> </w:t>
      </w:r>
      <w:r w:rsidR="00C04911">
        <w:rPr>
          <w:rFonts w:cstheme="minorHAnsi"/>
          <w:color w:val="333333"/>
          <w:sz w:val="16"/>
          <w:szCs w:val="16"/>
        </w:rPr>
        <w:t xml:space="preserve">                   </w:t>
      </w:r>
      <w:proofErr w:type="gramStart"/>
      <w:r>
        <w:rPr>
          <w:rFonts w:cstheme="minorHAnsi"/>
          <w:color w:val="333333"/>
          <w:sz w:val="16"/>
          <w:szCs w:val="16"/>
        </w:rPr>
        <w:t>shines</w:t>
      </w:r>
      <w:proofErr w:type="gramEnd"/>
      <w:r>
        <w:rPr>
          <w:rFonts w:cstheme="minorHAnsi"/>
          <w:color w:val="333333"/>
          <w:sz w:val="16"/>
          <w:szCs w:val="16"/>
        </w:rPr>
        <w:t xml:space="preserve"> with pride when you succeed and has faith in you </w:t>
      </w:r>
      <w:r w:rsidRPr="00494E59">
        <w:rPr>
          <w:rFonts w:cstheme="minorHAnsi"/>
          <w:b/>
          <w:i/>
          <w:iCs/>
          <w:noProof/>
          <w:sz w:val="24"/>
          <w:szCs w:val="24"/>
          <w:lang w:bidi="ta-IN"/>
        </w:rPr>
        <w:drawing>
          <wp:anchor distT="0" distB="0" distL="114300" distR="114300" simplePos="0" relativeHeight="251692032" behindDoc="1" locked="0" layoutInCell="1" allowOverlap="1" wp14:anchorId="480EA22E" wp14:editId="74709F37">
            <wp:simplePos x="0" y="0"/>
            <wp:positionH relativeFrom="column">
              <wp:posOffset>2921965</wp:posOffset>
            </wp:positionH>
            <wp:positionV relativeFrom="paragraph">
              <wp:posOffset>115189</wp:posOffset>
            </wp:positionV>
            <wp:extent cx="231775" cy="243205"/>
            <wp:effectExtent l="0" t="0" r="0" b="4445"/>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color w:val="333333"/>
          <w:sz w:val="16"/>
          <w:szCs w:val="16"/>
        </w:rPr>
        <w:t>even when you fail.    ---Author Unknown---</w:t>
      </w:r>
    </w:p>
    <w:p w:rsidR="001F66D3" w:rsidRDefault="00DC7268" w:rsidP="00494E59">
      <w:pPr>
        <w:widowControl w:val="0"/>
        <w:spacing w:after="0"/>
        <w:jc w:val="center"/>
        <w:rPr>
          <w:rFonts w:ascii="Times New Roman" w:hAnsi="Times New Roman" w:cs="Times New Roman"/>
          <w:b/>
          <w:i/>
          <w:sz w:val="23"/>
          <w:szCs w:val="23"/>
        </w:rPr>
      </w:pPr>
      <w:r>
        <w:rPr>
          <w:rFonts w:ascii="Times New Roman" w:hAnsi="Times New Roman" w:cs="Times New Roman"/>
          <w:b/>
          <w:i/>
          <w:sz w:val="23"/>
          <w:szCs w:val="23"/>
        </w:rPr>
        <w:t>LIFESPAN 734.422.6230</w:t>
      </w:r>
      <w:r w:rsidR="00897EC1">
        <w:rPr>
          <w:rFonts w:ascii="Times New Roman" w:hAnsi="Times New Roman" w:cs="Times New Roman"/>
          <w:b/>
          <w:i/>
          <w:sz w:val="23"/>
          <w:szCs w:val="23"/>
        </w:rPr>
        <w:t xml:space="preserve"> </w:t>
      </w:r>
      <w:r w:rsidR="00BF495D">
        <w:rPr>
          <w:rFonts w:ascii="Times New Roman" w:hAnsi="Times New Roman" w:cs="Times New Roman"/>
          <w:b/>
          <w:i/>
          <w:sz w:val="23"/>
          <w:szCs w:val="23"/>
        </w:rPr>
        <w:t xml:space="preserve">     </w:t>
      </w:r>
      <w:r w:rsidR="00897EC1">
        <w:rPr>
          <w:rFonts w:ascii="Times New Roman" w:hAnsi="Times New Roman" w:cs="Times New Roman"/>
          <w:b/>
          <w:i/>
          <w:sz w:val="23"/>
          <w:szCs w:val="23"/>
        </w:rPr>
        <w:t xml:space="preserve">  </w:t>
      </w:r>
      <w:r w:rsidR="00BF495D">
        <w:rPr>
          <w:rFonts w:ascii="Times New Roman" w:hAnsi="Times New Roman" w:cs="Times New Roman"/>
          <w:b/>
          <w:i/>
          <w:sz w:val="23"/>
          <w:szCs w:val="23"/>
        </w:rPr>
        <w:t xml:space="preserve"> </w:t>
      </w:r>
      <w:r w:rsidR="00691CF9">
        <w:rPr>
          <w:rFonts w:ascii="Times New Roman" w:hAnsi="Times New Roman" w:cs="Times New Roman"/>
          <w:b/>
          <w:i/>
          <w:sz w:val="23"/>
          <w:szCs w:val="23"/>
        </w:rPr>
        <w:t xml:space="preserve">  </w:t>
      </w:r>
      <w:r w:rsidR="001F66D3">
        <w:rPr>
          <w:rFonts w:ascii="Times New Roman" w:hAnsi="Times New Roman" w:cs="Times New Roman"/>
          <w:b/>
          <w:i/>
          <w:sz w:val="23"/>
          <w:szCs w:val="23"/>
        </w:rPr>
        <w:t>www.miLIFESPAN.org</w:t>
      </w:r>
    </w:p>
    <w:p w:rsidR="00BF495D" w:rsidRDefault="00BF495D" w:rsidP="00BF495D">
      <w:pPr>
        <w:pStyle w:val="Default"/>
        <w:jc w:val="center"/>
        <w:rPr>
          <w:rFonts w:ascii="Times New Roman" w:hAnsi="Times New Roman" w:cs="Times New Roman"/>
          <w:bCs/>
          <w:sz w:val="21"/>
          <w:szCs w:val="21"/>
          <w:highlight w:val="lightGray"/>
          <w:lang w:val="en"/>
        </w:rPr>
      </w:pPr>
    </w:p>
    <w:p w:rsidR="00BF495D" w:rsidRPr="00DC7268" w:rsidRDefault="00BF495D" w:rsidP="00541AEB">
      <w:pPr>
        <w:pStyle w:val="Default"/>
        <w:ind w:right="-180"/>
        <w:rPr>
          <w:bCs/>
          <w:sz w:val="22"/>
          <w:szCs w:val="22"/>
          <w:lang w:val="en"/>
        </w:rPr>
        <w:sectPr w:rsidR="00BF495D" w:rsidRPr="00DC7268" w:rsidSect="00FF17B6">
          <w:type w:val="continuous"/>
          <w:pgSz w:w="12240" w:h="15840" w:code="1"/>
          <w:pgMar w:top="450" w:right="1440" w:bottom="180" w:left="1440" w:header="720" w:footer="720" w:gutter="0"/>
          <w:cols w:space="720"/>
          <w:docGrid w:linePitch="360"/>
        </w:sectPr>
      </w:pPr>
    </w:p>
    <w:p w:rsidR="00982105" w:rsidRDefault="00982105" w:rsidP="009D6EF9">
      <w:pPr>
        <w:pStyle w:val="Default"/>
        <w:rPr>
          <w:rFonts w:asciiTheme="minorHAnsi" w:eastAsiaTheme="minorHAnsi" w:hAnsiTheme="minorHAnsi" w:cstheme="minorBidi"/>
          <w:b/>
          <w:color w:val="auto"/>
          <w:sz w:val="22"/>
          <w:szCs w:val="22"/>
        </w:rPr>
      </w:pPr>
    </w:p>
    <w:p w:rsidR="00CE0078" w:rsidRDefault="00841C51" w:rsidP="00CE0078">
      <w:pPr>
        <w:spacing w:after="0"/>
        <w:rPr>
          <w:rFonts w:ascii="Vijaya" w:hAnsi="Vijaya" w:cs="Vijaya"/>
          <w:b/>
          <w:sz w:val="32"/>
          <w:szCs w:val="32"/>
        </w:rPr>
      </w:pPr>
      <w:r>
        <w:rPr>
          <w:b/>
          <w:sz w:val="24"/>
          <w:szCs w:val="24"/>
        </w:rPr>
        <w:t>June 24-25</w:t>
      </w:r>
      <w:r w:rsidR="00FA7ADD" w:rsidRPr="009A6116">
        <w:rPr>
          <w:b/>
          <w:sz w:val="24"/>
          <w:szCs w:val="24"/>
        </w:rPr>
        <w:t xml:space="preserve">:    </w:t>
      </w:r>
      <w:r w:rsidR="00CE0078" w:rsidRPr="00897EC1">
        <w:rPr>
          <w:rFonts w:ascii="Vijaya" w:hAnsi="Vijaya" w:cs="Vijaya"/>
          <w:b/>
          <w:sz w:val="32"/>
          <w:szCs w:val="24"/>
        </w:rPr>
        <w:t>Right to Life - LIFESPAN</w:t>
      </w:r>
      <w:r w:rsidR="00CE0078">
        <w:rPr>
          <w:b/>
          <w:sz w:val="24"/>
          <w:szCs w:val="24"/>
        </w:rPr>
        <w:t xml:space="preserve">    </w:t>
      </w:r>
      <w:r w:rsidR="00CE0078">
        <w:rPr>
          <w:rFonts w:ascii="Vijaya" w:hAnsi="Vijaya" w:cs="Vijaya"/>
          <w:b/>
          <w:sz w:val="32"/>
          <w:szCs w:val="32"/>
        </w:rPr>
        <w:t>USA beware…</w:t>
      </w:r>
    </w:p>
    <w:p w:rsidR="00CE0078" w:rsidRDefault="00CE0078" w:rsidP="00CE0078">
      <w:pPr>
        <w:widowControl w:val="0"/>
        <w:spacing w:after="0" w:line="240" w:lineRule="auto"/>
        <w:rPr>
          <w:rFonts w:cstheme="minorHAnsi"/>
          <w:b/>
          <w:i/>
          <w:iCs/>
          <w:sz w:val="24"/>
          <w:szCs w:val="24"/>
        </w:rPr>
      </w:pPr>
      <w:r w:rsidRPr="00EE7273">
        <w:rPr>
          <w:rFonts w:ascii="Times New Roman" w:hAnsi="Times New Roman" w:cs="Times New Roman"/>
          <w:b/>
          <w:i/>
          <w:iCs/>
          <w:noProof/>
          <w:sz w:val="24"/>
          <w:szCs w:val="24"/>
          <w:lang w:bidi="ta-IN"/>
        </w:rPr>
        <w:drawing>
          <wp:anchor distT="0" distB="0" distL="114300" distR="114300" simplePos="0" relativeHeight="251705344" behindDoc="1" locked="0" layoutInCell="1" allowOverlap="1" wp14:anchorId="5CB32105" wp14:editId="5F06ADF5">
            <wp:simplePos x="0" y="0"/>
            <wp:positionH relativeFrom="column">
              <wp:posOffset>3123565</wp:posOffset>
            </wp:positionH>
            <wp:positionV relativeFrom="paragraph">
              <wp:posOffset>1491844</wp:posOffset>
            </wp:positionV>
            <wp:extent cx="231775" cy="243205"/>
            <wp:effectExtent l="0" t="0" r="0" b="4445"/>
            <wp:wrapNone/>
            <wp:docPr id="20" name="Picture 2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EC1">
        <w:rPr>
          <w:rFonts w:ascii="Times New Roman" w:hAnsi="Times New Roman" w:cs="Times New Roman"/>
          <w:i/>
          <w:iCs/>
          <w:noProof/>
          <w:lang w:bidi="ta-IN"/>
        </w:rPr>
        <w:drawing>
          <wp:anchor distT="0" distB="0" distL="114300" distR="114300" simplePos="0" relativeHeight="251704320" behindDoc="1" locked="0" layoutInCell="1" allowOverlap="1" wp14:anchorId="1E4C747C" wp14:editId="761D82C6">
            <wp:simplePos x="0" y="0"/>
            <wp:positionH relativeFrom="column">
              <wp:posOffset>-628650</wp:posOffset>
            </wp:positionH>
            <wp:positionV relativeFrom="paragraph">
              <wp:posOffset>358940</wp:posOffset>
            </wp:positionV>
            <wp:extent cx="494665" cy="518160"/>
            <wp:effectExtent l="0" t="0" r="635" b="0"/>
            <wp:wrapNone/>
            <wp:docPr id="21" name="Picture 2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rPr>
        <w:t xml:space="preserve">DID YOU KNOW? </w:t>
      </w:r>
      <w:r>
        <w:t xml:space="preserve">Knowing that policies in other countries frequently become policies in our own country, it is concerning to note that Canada is following the European model of coercion of doctors to participate in euthanizing their patients.   </w:t>
      </w:r>
      <w:r w:rsidRPr="007D0FA9">
        <w:rPr>
          <w:i/>
        </w:rPr>
        <w:t xml:space="preserve">“In Ontario, health regulatory colleges are responsible for regulating their respective professions in the public interest. In doing so, colleges may establish policies and standards </w:t>
      </w:r>
      <w:r w:rsidRPr="007D0FA9">
        <w:rPr>
          <w:rStyle w:val="Strong"/>
          <w:b w:val="0"/>
          <w:i/>
        </w:rPr>
        <w:t xml:space="preserve">that their members </w:t>
      </w:r>
      <w:r w:rsidRPr="007D0FA9">
        <w:rPr>
          <w:rStyle w:val="Strong"/>
          <w:i/>
          <w:u w:val="single"/>
        </w:rPr>
        <w:t xml:space="preserve">must </w:t>
      </w:r>
      <w:r w:rsidRPr="007D0FA9">
        <w:rPr>
          <w:rStyle w:val="Strong"/>
          <w:b w:val="0"/>
          <w:i/>
        </w:rPr>
        <w:t>comply with, including policies and standards regarding medical assistance in dying</w:t>
      </w:r>
      <w:r w:rsidRPr="007D0FA9">
        <w:rPr>
          <w:b/>
          <w:i/>
        </w:rPr>
        <w:t xml:space="preserve">. </w:t>
      </w:r>
      <w:r w:rsidRPr="007D0FA9">
        <w:rPr>
          <w:i/>
        </w:rPr>
        <w:t xml:space="preserve">The College of Physicians and Surgeons of Ontario requires that when physicians </w:t>
      </w:r>
      <w:r w:rsidRPr="007D0FA9">
        <w:rPr>
          <w:rStyle w:val="Strong"/>
          <w:b w:val="0"/>
          <w:i/>
        </w:rPr>
        <w:t>are unwilling to provide certain elements of care for reasons of conscience or religion, an effective referral to another health-care provider must be provided to the patient</w:t>
      </w:r>
      <w:r w:rsidRPr="007D0FA9">
        <w:rPr>
          <w:i/>
        </w:rPr>
        <w:t xml:space="preserve">. An effective referral means </w:t>
      </w:r>
      <w:r w:rsidRPr="007D0FA9">
        <w:rPr>
          <w:rStyle w:val="Strong"/>
          <w:b w:val="0"/>
          <w:i/>
        </w:rPr>
        <w:t>“a referral made in good faith, to a non-objecting, available, and accessible physician, other health-care professional, or agency</w:t>
      </w:r>
      <w:r>
        <w:rPr>
          <w:rStyle w:val="Strong"/>
          <w:b w:val="0"/>
          <w:i/>
        </w:rPr>
        <w:t xml:space="preserve">.”  </w:t>
      </w:r>
      <w:r>
        <w:rPr>
          <w:rFonts w:cstheme="minorHAnsi"/>
          <w:b/>
          <w:i/>
          <w:iCs/>
          <w:sz w:val="24"/>
          <w:szCs w:val="24"/>
        </w:rPr>
        <w:t>LIFESPAN 734.422.6230                   www.miLIFESPAN.org</w:t>
      </w:r>
    </w:p>
    <w:p w:rsidR="00541AEB" w:rsidRPr="001F66D3" w:rsidRDefault="00541AEB" w:rsidP="00CE0078">
      <w:pPr>
        <w:spacing w:after="0"/>
        <w:rPr>
          <w:rFonts w:ascii="Calibri" w:eastAsia="Times New Roman" w:hAnsi="Calibri"/>
          <w:bCs/>
          <w:color w:val="FFFFFF" w:themeColor="background1"/>
          <w:szCs w:val="28"/>
        </w:rPr>
      </w:pPr>
    </w:p>
    <w:p w:rsidR="00541AEB" w:rsidRDefault="00541AEB" w:rsidP="009A6116">
      <w:pPr>
        <w:spacing w:after="0"/>
        <w:rPr>
          <w:rFonts w:ascii="Times New Roman" w:hAnsi="Times New Roman" w:cs="Times New Roman"/>
          <w:b/>
          <w:i/>
          <w:sz w:val="23"/>
          <w:szCs w:val="23"/>
        </w:rPr>
      </w:pPr>
    </w:p>
    <w:p w:rsidR="00354686" w:rsidRDefault="00354686" w:rsidP="009A6116">
      <w:pPr>
        <w:spacing w:after="0"/>
        <w:rPr>
          <w:rFonts w:ascii="Times New Roman" w:hAnsi="Times New Roman" w:cs="Times New Roman"/>
          <w:b/>
          <w:i/>
          <w:sz w:val="23"/>
          <w:szCs w:val="23"/>
        </w:rPr>
      </w:pPr>
    </w:p>
    <w:p w:rsidR="00C92620" w:rsidRDefault="00C92620" w:rsidP="00C36997">
      <w:pPr>
        <w:spacing w:after="0"/>
        <w:rPr>
          <w:rFonts w:ascii="Arial Narrow" w:hAnsi="Arial Narrow"/>
        </w:rPr>
      </w:pPr>
    </w:p>
    <w:p w:rsidR="005B5DFE" w:rsidRDefault="005B5DFE" w:rsidP="00C36997">
      <w:pPr>
        <w:spacing w:after="0"/>
        <w:rPr>
          <w:rFonts w:ascii="Arial Narrow" w:hAnsi="Arial Narrow"/>
        </w:rPr>
      </w:pPr>
    </w:p>
    <w:p w:rsidR="0070162E" w:rsidRDefault="0070162E" w:rsidP="00C36997">
      <w:pPr>
        <w:spacing w:after="0"/>
        <w:rPr>
          <w:rFonts w:ascii="Arial Narrow" w:hAnsi="Arial Narrow"/>
        </w:rPr>
      </w:pPr>
    </w:p>
    <w:p w:rsidR="0070162E" w:rsidRDefault="0070162E" w:rsidP="00C36997">
      <w:pPr>
        <w:spacing w:after="0"/>
        <w:rPr>
          <w:rFonts w:ascii="Arial Narrow" w:hAnsi="Arial Narrow"/>
        </w:rPr>
      </w:pPr>
    </w:p>
    <w:p w:rsidR="0070162E" w:rsidRDefault="0070162E" w:rsidP="00C36997">
      <w:pPr>
        <w:spacing w:after="0"/>
        <w:rPr>
          <w:rFonts w:ascii="Arial Narrow" w:hAnsi="Arial Narrow"/>
        </w:rPr>
      </w:pPr>
    </w:p>
    <w:p w:rsidR="0070162E" w:rsidRDefault="0070162E" w:rsidP="00C36997">
      <w:pPr>
        <w:spacing w:after="0"/>
        <w:rPr>
          <w:rFonts w:ascii="Arial Narrow" w:hAnsi="Arial Narrow"/>
        </w:rPr>
      </w:pPr>
    </w:p>
    <w:p w:rsidR="0070162E" w:rsidRDefault="0070162E" w:rsidP="00C36997">
      <w:pPr>
        <w:spacing w:after="0"/>
        <w:rPr>
          <w:rFonts w:ascii="Arial Narrow" w:hAnsi="Arial Narrow"/>
        </w:rPr>
      </w:pPr>
    </w:p>
    <w:p w:rsidR="0070162E" w:rsidRDefault="0070162E" w:rsidP="00C36997">
      <w:pPr>
        <w:spacing w:after="0"/>
        <w:rPr>
          <w:rFonts w:ascii="Arial Narrow" w:hAnsi="Arial Narrow"/>
        </w:rPr>
      </w:pPr>
    </w:p>
    <w:p w:rsidR="0070162E" w:rsidRDefault="0070162E" w:rsidP="00C36997">
      <w:pPr>
        <w:spacing w:after="0"/>
        <w:rPr>
          <w:rFonts w:ascii="Arial Narrow" w:hAnsi="Arial Narrow"/>
        </w:rPr>
      </w:pPr>
    </w:p>
    <w:p w:rsidR="0070162E" w:rsidRDefault="0070162E" w:rsidP="00C36997">
      <w:pPr>
        <w:spacing w:after="0"/>
        <w:rPr>
          <w:rFonts w:ascii="Arial Narrow" w:hAnsi="Arial Narrow"/>
        </w:rPr>
      </w:pPr>
    </w:p>
    <w:p w:rsidR="00541AEB" w:rsidRDefault="00541AEB" w:rsidP="00C36997">
      <w:pPr>
        <w:spacing w:after="0"/>
        <w:rPr>
          <w:rFonts w:ascii="Arial Narrow" w:hAnsi="Arial Narrow"/>
        </w:rPr>
      </w:pPr>
    </w:p>
    <w:p w:rsidR="00F85EFF" w:rsidRPr="005478BA" w:rsidRDefault="00F85EFF" w:rsidP="00472B6B">
      <w:pPr>
        <w:pStyle w:val="Default"/>
        <w:jc w:val="center"/>
        <w:rPr>
          <w:b/>
          <w:sz w:val="16"/>
          <w:szCs w:val="16"/>
        </w:rPr>
      </w:pPr>
      <w:r>
        <w:rPr>
          <w:b/>
          <w:sz w:val="16"/>
          <w:szCs w:val="16"/>
        </w:rPr>
        <w:t>Wayne County</w:t>
      </w:r>
      <w:r w:rsidR="00472B6B">
        <w:rPr>
          <w:b/>
          <w:sz w:val="16"/>
          <w:szCs w:val="16"/>
        </w:rPr>
        <w:t xml:space="preserve"> Chapter</w:t>
      </w:r>
    </w:p>
    <w:p w:rsidR="00F85EFF" w:rsidRPr="00606DF4" w:rsidRDefault="00F85EFF" w:rsidP="00472B6B">
      <w:pPr>
        <w:pStyle w:val="Default"/>
        <w:jc w:val="center"/>
        <w:rPr>
          <w:sz w:val="16"/>
          <w:szCs w:val="16"/>
        </w:rPr>
      </w:pPr>
      <w:r>
        <w:rPr>
          <w:sz w:val="16"/>
          <w:szCs w:val="16"/>
        </w:rPr>
        <w:t xml:space="preserve">32540 Schoolcraft Rd., </w:t>
      </w:r>
      <w:r w:rsidRPr="009B5E73">
        <w:rPr>
          <w:b/>
          <w:i/>
          <w:sz w:val="16"/>
          <w:szCs w:val="16"/>
        </w:rPr>
        <w:t>Suite 210</w:t>
      </w:r>
    </w:p>
    <w:p w:rsidR="00472B6B" w:rsidRDefault="00472B6B" w:rsidP="00472B6B">
      <w:pPr>
        <w:pStyle w:val="Default"/>
        <w:jc w:val="center"/>
        <w:rPr>
          <w:sz w:val="16"/>
          <w:szCs w:val="16"/>
        </w:rPr>
      </w:pPr>
      <w:r>
        <w:rPr>
          <w:sz w:val="16"/>
          <w:szCs w:val="16"/>
        </w:rPr>
        <w:t>Livonia, MI 48150-4305</w:t>
      </w:r>
    </w:p>
    <w:p w:rsidR="00472B6B" w:rsidRDefault="00472B6B" w:rsidP="00472B6B">
      <w:pPr>
        <w:pStyle w:val="Default"/>
        <w:jc w:val="center"/>
        <w:rPr>
          <w:sz w:val="16"/>
          <w:szCs w:val="16"/>
        </w:rPr>
      </w:pPr>
      <w:proofErr w:type="gramStart"/>
      <w:r>
        <w:rPr>
          <w:sz w:val="16"/>
          <w:szCs w:val="16"/>
        </w:rPr>
        <w:t>email</w:t>
      </w:r>
      <w:proofErr w:type="gramEnd"/>
      <w:r>
        <w:rPr>
          <w:sz w:val="16"/>
          <w:szCs w:val="16"/>
        </w:rPr>
        <w:t>: wcdr@rtl-lifespan.org</w:t>
      </w:r>
    </w:p>
    <w:p w:rsidR="00F85EFF" w:rsidRDefault="00F85EFF" w:rsidP="00472B6B">
      <w:pPr>
        <w:pStyle w:val="Default"/>
        <w:jc w:val="center"/>
        <w:rPr>
          <w:sz w:val="16"/>
          <w:szCs w:val="16"/>
        </w:rPr>
      </w:pPr>
      <w:r>
        <w:rPr>
          <w:sz w:val="16"/>
          <w:szCs w:val="16"/>
        </w:rPr>
        <w:t>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37636"/>
    <w:rsid w:val="00043043"/>
    <w:rsid w:val="00052A45"/>
    <w:rsid w:val="00064DC4"/>
    <w:rsid w:val="000727F0"/>
    <w:rsid w:val="00094CFC"/>
    <w:rsid w:val="000D1638"/>
    <w:rsid w:val="000F3E9E"/>
    <w:rsid w:val="00102011"/>
    <w:rsid w:val="00112A64"/>
    <w:rsid w:val="00115DBC"/>
    <w:rsid w:val="00147D93"/>
    <w:rsid w:val="00181939"/>
    <w:rsid w:val="00183D23"/>
    <w:rsid w:val="001C3C37"/>
    <w:rsid w:val="001C5FF3"/>
    <w:rsid w:val="001D7BB0"/>
    <w:rsid w:val="001F66D3"/>
    <w:rsid w:val="00215BF6"/>
    <w:rsid w:val="0022773E"/>
    <w:rsid w:val="00230606"/>
    <w:rsid w:val="002522FB"/>
    <w:rsid w:val="00272AFE"/>
    <w:rsid w:val="0028364E"/>
    <w:rsid w:val="00291FA5"/>
    <w:rsid w:val="002B7D25"/>
    <w:rsid w:val="002C0418"/>
    <w:rsid w:val="002D3FF0"/>
    <w:rsid w:val="002E7A76"/>
    <w:rsid w:val="00324FE2"/>
    <w:rsid w:val="00327AC2"/>
    <w:rsid w:val="00332576"/>
    <w:rsid w:val="00333809"/>
    <w:rsid w:val="003347E8"/>
    <w:rsid w:val="00354686"/>
    <w:rsid w:val="00372015"/>
    <w:rsid w:val="00387284"/>
    <w:rsid w:val="003C6AB1"/>
    <w:rsid w:val="003C7A7C"/>
    <w:rsid w:val="003D0CCC"/>
    <w:rsid w:val="003D15BB"/>
    <w:rsid w:val="003D4612"/>
    <w:rsid w:val="003E43FA"/>
    <w:rsid w:val="003F0733"/>
    <w:rsid w:val="0040604F"/>
    <w:rsid w:val="0045140E"/>
    <w:rsid w:val="00460790"/>
    <w:rsid w:val="00472B6B"/>
    <w:rsid w:val="00474756"/>
    <w:rsid w:val="00480FD9"/>
    <w:rsid w:val="00484ACD"/>
    <w:rsid w:val="00494E59"/>
    <w:rsid w:val="004B5BBE"/>
    <w:rsid w:val="004C42E5"/>
    <w:rsid w:val="004D002B"/>
    <w:rsid w:val="004F0BCE"/>
    <w:rsid w:val="004F4C8F"/>
    <w:rsid w:val="005252C9"/>
    <w:rsid w:val="00526042"/>
    <w:rsid w:val="00541AEB"/>
    <w:rsid w:val="00543B15"/>
    <w:rsid w:val="005457BA"/>
    <w:rsid w:val="00550C08"/>
    <w:rsid w:val="005866A8"/>
    <w:rsid w:val="00593E02"/>
    <w:rsid w:val="005A0936"/>
    <w:rsid w:val="005A1A7E"/>
    <w:rsid w:val="005B5DFE"/>
    <w:rsid w:val="005C6AAC"/>
    <w:rsid w:val="005D2CC4"/>
    <w:rsid w:val="005D4B18"/>
    <w:rsid w:val="00605F47"/>
    <w:rsid w:val="00611FAE"/>
    <w:rsid w:val="0064700B"/>
    <w:rsid w:val="006554C3"/>
    <w:rsid w:val="00660740"/>
    <w:rsid w:val="00673A75"/>
    <w:rsid w:val="00680E71"/>
    <w:rsid w:val="00691CF9"/>
    <w:rsid w:val="006A2A34"/>
    <w:rsid w:val="006D18D8"/>
    <w:rsid w:val="006D2FFD"/>
    <w:rsid w:val="006F5269"/>
    <w:rsid w:val="0070162E"/>
    <w:rsid w:val="00717B9D"/>
    <w:rsid w:val="00721FBF"/>
    <w:rsid w:val="0072274A"/>
    <w:rsid w:val="007308D2"/>
    <w:rsid w:val="00733A05"/>
    <w:rsid w:val="00735230"/>
    <w:rsid w:val="00743EB0"/>
    <w:rsid w:val="00751FB1"/>
    <w:rsid w:val="00754C8E"/>
    <w:rsid w:val="00763315"/>
    <w:rsid w:val="007714DF"/>
    <w:rsid w:val="0077325E"/>
    <w:rsid w:val="00796DD9"/>
    <w:rsid w:val="007B06D8"/>
    <w:rsid w:val="007F42DD"/>
    <w:rsid w:val="008147B4"/>
    <w:rsid w:val="0081630A"/>
    <w:rsid w:val="00824A97"/>
    <w:rsid w:val="0084128A"/>
    <w:rsid w:val="00841C51"/>
    <w:rsid w:val="008614D0"/>
    <w:rsid w:val="0086264A"/>
    <w:rsid w:val="00897EC1"/>
    <w:rsid w:val="008A3C31"/>
    <w:rsid w:val="008C4DD5"/>
    <w:rsid w:val="008D0872"/>
    <w:rsid w:val="008E16A6"/>
    <w:rsid w:val="008E4247"/>
    <w:rsid w:val="008E5B05"/>
    <w:rsid w:val="00904226"/>
    <w:rsid w:val="00906071"/>
    <w:rsid w:val="00951484"/>
    <w:rsid w:val="0097116F"/>
    <w:rsid w:val="009813B7"/>
    <w:rsid w:val="00982105"/>
    <w:rsid w:val="00984B89"/>
    <w:rsid w:val="009906C9"/>
    <w:rsid w:val="00995B44"/>
    <w:rsid w:val="009A6116"/>
    <w:rsid w:val="009B67A8"/>
    <w:rsid w:val="009B716C"/>
    <w:rsid w:val="009C2651"/>
    <w:rsid w:val="009C2DD2"/>
    <w:rsid w:val="009D6EF9"/>
    <w:rsid w:val="009E124A"/>
    <w:rsid w:val="00A14B51"/>
    <w:rsid w:val="00A264E5"/>
    <w:rsid w:val="00A56428"/>
    <w:rsid w:val="00A84F73"/>
    <w:rsid w:val="00A85E0F"/>
    <w:rsid w:val="00AA266E"/>
    <w:rsid w:val="00AA7D6D"/>
    <w:rsid w:val="00AB0C8A"/>
    <w:rsid w:val="00AB2876"/>
    <w:rsid w:val="00AE22AC"/>
    <w:rsid w:val="00AE2A48"/>
    <w:rsid w:val="00AF4ADD"/>
    <w:rsid w:val="00B007B9"/>
    <w:rsid w:val="00B104B8"/>
    <w:rsid w:val="00B47FB5"/>
    <w:rsid w:val="00B75301"/>
    <w:rsid w:val="00BA12A3"/>
    <w:rsid w:val="00BA7B6B"/>
    <w:rsid w:val="00BF495D"/>
    <w:rsid w:val="00C01166"/>
    <w:rsid w:val="00C04911"/>
    <w:rsid w:val="00C17A29"/>
    <w:rsid w:val="00C277F1"/>
    <w:rsid w:val="00C31186"/>
    <w:rsid w:val="00C364A6"/>
    <w:rsid w:val="00C36997"/>
    <w:rsid w:val="00C511DD"/>
    <w:rsid w:val="00C553F6"/>
    <w:rsid w:val="00C8422D"/>
    <w:rsid w:val="00C872F9"/>
    <w:rsid w:val="00C92620"/>
    <w:rsid w:val="00C94DC7"/>
    <w:rsid w:val="00C96696"/>
    <w:rsid w:val="00CA03EC"/>
    <w:rsid w:val="00CA3ED1"/>
    <w:rsid w:val="00CD233D"/>
    <w:rsid w:val="00CE0078"/>
    <w:rsid w:val="00D0154C"/>
    <w:rsid w:val="00D0438C"/>
    <w:rsid w:val="00D058BB"/>
    <w:rsid w:val="00D256A8"/>
    <w:rsid w:val="00D3309B"/>
    <w:rsid w:val="00D3749C"/>
    <w:rsid w:val="00D90D8C"/>
    <w:rsid w:val="00DB7D9B"/>
    <w:rsid w:val="00DC7103"/>
    <w:rsid w:val="00DC7268"/>
    <w:rsid w:val="00DE6C8C"/>
    <w:rsid w:val="00DE7F93"/>
    <w:rsid w:val="00DF17A4"/>
    <w:rsid w:val="00DF1C2D"/>
    <w:rsid w:val="00E2025E"/>
    <w:rsid w:val="00E26334"/>
    <w:rsid w:val="00E34931"/>
    <w:rsid w:val="00E41E46"/>
    <w:rsid w:val="00E61FE4"/>
    <w:rsid w:val="00E65C39"/>
    <w:rsid w:val="00E842CE"/>
    <w:rsid w:val="00EB494A"/>
    <w:rsid w:val="00ED0048"/>
    <w:rsid w:val="00EE6EED"/>
    <w:rsid w:val="00EE7273"/>
    <w:rsid w:val="00EF581B"/>
    <w:rsid w:val="00F11DEA"/>
    <w:rsid w:val="00F255FE"/>
    <w:rsid w:val="00F37967"/>
    <w:rsid w:val="00F427C2"/>
    <w:rsid w:val="00F470E8"/>
    <w:rsid w:val="00F63B3B"/>
    <w:rsid w:val="00F80AEA"/>
    <w:rsid w:val="00F85EFF"/>
    <w:rsid w:val="00F93FDE"/>
    <w:rsid w:val="00FA1ED2"/>
    <w:rsid w:val="00FA414F"/>
    <w:rsid w:val="00FA5C0A"/>
    <w:rsid w:val="00FA7ADD"/>
    <w:rsid w:val="00FC3644"/>
    <w:rsid w:val="00FE59E6"/>
    <w:rsid w:val="00FF03C4"/>
    <w:rsid w:val="00FF17B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 w:type="paragraph" w:styleId="Revision">
    <w:name w:val="Revision"/>
    <w:hidden/>
    <w:uiPriority w:val="99"/>
    <w:semiHidden/>
    <w:rsid w:val="00E2025E"/>
    <w:pPr>
      <w:spacing w:after="0" w:line="240" w:lineRule="auto"/>
    </w:pPr>
  </w:style>
  <w:style w:type="character" w:styleId="Strong">
    <w:name w:val="Strong"/>
    <w:uiPriority w:val="22"/>
    <w:qFormat/>
    <w:rsid w:val="00951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facebook.com/ChooseLifeMichigan/?ref=br_rs&amp;fref=m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737DD-3DBC-490C-8824-52B46745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6</cp:revision>
  <cp:lastPrinted>2017-05-23T16:15:00Z</cp:lastPrinted>
  <dcterms:created xsi:type="dcterms:W3CDTF">2017-05-15T15:37:00Z</dcterms:created>
  <dcterms:modified xsi:type="dcterms:W3CDTF">2017-05-23T16:16:00Z</dcterms:modified>
</cp:coreProperties>
</file>